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3ACE" w14:textId="77777777" w:rsidR="004C22B6" w:rsidRDefault="00F54B98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Szczecin, 03.12.2021 r.</w:t>
      </w:r>
    </w:p>
    <w:p w14:paraId="7B9EF096" w14:textId="77777777" w:rsidR="004C22B6" w:rsidRDefault="004C22B6">
      <w:pPr>
        <w:pStyle w:val="Standard"/>
        <w:jc w:val="right"/>
        <w:rPr>
          <w:rFonts w:ascii="Arial" w:hAnsi="Arial"/>
          <w:b/>
        </w:rPr>
      </w:pPr>
    </w:p>
    <w:p w14:paraId="1B809F28" w14:textId="77777777" w:rsidR="004C22B6" w:rsidRDefault="00F54B98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OGŁOSZENIE O ROZSTRZYGNIĘCIU POSTĘPOWANIA</w:t>
      </w:r>
    </w:p>
    <w:p w14:paraId="30669454" w14:textId="77777777" w:rsidR="004C22B6" w:rsidRDefault="004C22B6">
      <w:pPr>
        <w:pStyle w:val="Standard"/>
        <w:spacing w:line="360" w:lineRule="auto"/>
        <w:jc w:val="both"/>
        <w:rPr>
          <w:rFonts w:ascii="Arial" w:hAnsi="Arial"/>
          <w:bCs/>
        </w:rPr>
      </w:pPr>
    </w:p>
    <w:p w14:paraId="6A552957" w14:textId="77777777" w:rsidR="004C22B6" w:rsidRDefault="00F54B98">
      <w:pPr>
        <w:pStyle w:val="Standard"/>
        <w:spacing w:line="360" w:lineRule="auto"/>
        <w:jc w:val="both"/>
      </w:pPr>
      <w:r>
        <w:rPr>
          <w:rFonts w:ascii="Arial" w:hAnsi="Arial"/>
          <w:bCs/>
        </w:rPr>
        <w:t xml:space="preserve">Zamawiający: </w:t>
      </w:r>
      <w:r>
        <w:rPr>
          <w:rFonts w:ascii="Arial" w:hAnsi="Arial"/>
          <w:b/>
        </w:rPr>
        <w:t xml:space="preserve">Komenda Wojewódzka Policji w Szczecinie informuje, że na podstawie art.2 ust 1. pkt.1 ustawy prawo zamówień publicznych (Dz. U. 2019 r., poz.2019) </w:t>
      </w:r>
      <w:r>
        <w:rPr>
          <w:rFonts w:ascii="Arial" w:hAnsi="Arial"/>
          <w:b/>
        </w:rPr>
        <w:t>dokonano analizy ofert na zakup drukarek do etykiet, drukarek do kart plastikowych, skanerów kodów kreskowych</w:t>
      </w:r>
      <w:r>
        <w:rPr>
          <w:rFonts w:ascii="Arial" w:hAnsi="Arial"/>
          <w:b/>
        </w:rPr>
        <w:tab/>
      </w:r>
      <w:r>
        <w:rPr>
          <w:rFonts w:ascii="Arial" w:eastAsia="Calibri" w:hAnsi="Arial"/>
          <w:b/>
          <w:bCs/>
          <w:iCs/>
        </w:rPr>
        <w:t>.</w:t>
      </w:r>
    </w:p>
    <w:p w14:paraId="601FCBBD" w14:textId="77777777" w:rsidR="004C22B6" w:rsidRDefault="00F54B98">
      <w:pPr>
        <w:pStyle w:val="Standard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br/>
      </w:r>
      <w:r>
        <w:rPr>
          <w:rFonts w:ascii="Arial" w:hAnsi="Arial"/>
          <w:b/>
        </w:rPr>
        <w:t>Oferty złożyli Wykonawcy:</w:t>
      </w:r>
    </w:p>
    <w:tbl>
      <w:tblPr>
        <w:tblW w:w="90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2850"/>
        <w:gridCol w:w="2175"/>
        <w:gridCol w:w="1262"/>
        <w:gridCol w:w="2263"/>
      </w:tblGrid>
      <w:tr w:rsidR="004C22B6" w14:paraId="064E7E5D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0965" w14:textId="77777777" w:rsidR="004C22B6" w:rsidRDefault="00F54B98">
            <w:pPr>
              <w:pStyle w:val="TableContents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2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D4B93" w14:textId="77777777" w:rsidR="004C22B6" w:rsidRDefault="00F54B9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Nazwa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firmy</w:t>
            </w:r>
          </w:p>
        </w:tc>
        <w:tc>
          <w:tcPr>
            <w:tcW w:w="21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FEC0" w14:textId="77777777" w:rsidR="004C22B6" w:rsidRDefault="00F54B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Przedmiot zamówienia</w:t>
            </w:r>
          </w:p>
        </w:tc>
        <w:tc>
          <w:tcPr>
            <w:tcW w:w="1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D600" w14:textId="77777777" w:rsidR="004C22B6" w:rsidRDefault="00F54B98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Wartość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oferty brutto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BC9EE" w14:textId="77777777" w:rsidR="004C22B6" w:rsidRDefault="00F54B9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Uwagi</w:t>
            </w:r>
          </w:p>
        </w:tc>
      </w:tr>
      <w:tr w:rsidR="004C22B6" w14:paraId="474F9506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7388" w14:textId="77777777" w:rsidR="004C22B6" w:rsidRDefault="00F54B98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5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6CF4B" w14:textId="77777777" w:rsidR="004C22B6" w:rsidRDefault="00F54B9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ELZAB S.A.</w:t>
            </w:r>
          </w:p>
          <w:p w14:paraId="35EB5480" w14:textId="77777777" w:rsidR="004C22B6" w:rsidRDefault="00F54B9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ul. Elzab 1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41-813 Zabrze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58DB1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Drukarka do etykiet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74F2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6 918,75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86A38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4C7DA3DE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4E73D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7E3C1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3FBA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Drukarka do kart plastikowych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E8988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6 966,72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EDA69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4F728568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45E8F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C3E6F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401CB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Skaner kodów kreskowych przewodowy 1D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7793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815,10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93066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4B0BA502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4C424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7F5B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39DA6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Skaner kodów </w:t>
            </w:r>
            <w:r>
              <w:rPr>
                <w:b/>
                <w:bCs/>
                <w:sz w:val="22"/>
                <w:szCs w:val="22"/>
              </w:rPr>
              <w:t>kreskowych bezprzewodowy 1D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3D01B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1 780,54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37DBE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nie jest zgodna z wymaganiami (przekroczony deklarowany termin dostawy)</w:t>
            </w:r>
          </w:p>
        </w:tc>
      </w:tr>
      <w:tr w:rsidR="004C22B6" w14:paraId="1AB401B9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2667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C0DBF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80113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Drukarka do etykiet sieciowa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E0194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2 579,06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F7624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5C030655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2C3FE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A594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DE6BC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Skaner kodów kreskowych 2D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992D3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1 161,99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2869D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Oferta jest </w:t>
            </w:r>
            <w:r>
              <w:rPr>
                <w:rFonts w:ascii="Arial" w:hAnsi="Arial"/>
                <w:sz w:val="22"/>
                <w:szCs w:val="22"/>
              </w:rPr>
              <w:t>zgodna z wymaganiami</w:t>
            </w:r>
          </w:p>
        </w:tc>
      </w:tr>
      <w:tr w:rsidR="004C22B6" w14:paraId="416D5BEB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6C7C9" w14:textId="77777777" w:rsidR="004C22B6" w:rsidRDefault="00F54B98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85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7337" w14:textId="77777777" w:rsidR="004C22B6" w:rsidRDefault="00F54B9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El Toro Bobrowski </w:t>
            </w:r>
            <w:proofErr w:type="spellStart"/>
            <w:r>
              <w:rPr>
                <w:rFonts w:ascii="Arial" w:hAnsi="Arial"/>
              </w:rPr>
              <w:t>Blatkiewicz</w:t>
            </w:r>
            <w:proofErr w:type="spellEnd"/>
            <w:r>
              <w:rPr>
                <w:rFonts w:ascii="Arial" w:hAnsi="Arial"/>
              </w:rPr>
              <w:t xml:space="preserve"> S. J.</w:t>
            </w:r>
          </w:p>
          <w:p w14:paraId="507FCEEF" w14:textId="77777777" w:rsidR="004C22B6" w:rsidRDefault="00F54B9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ul. Racławicka 23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73-110 Stargard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28B61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Drukarka do etykiet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9D8EF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8 979,00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43AB8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35C14FAB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C0D41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4A03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50EEF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Drukarka do kart plastikowych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AC95B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10 688,70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B7C6E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5D0F7FE3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A2671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1964B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7B8A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Skaner </w:t>
            </w:r>
            <w:r>
              <w:rPr>
                <w:b/>
                <w:bCs/>
                <w:sz w:val="22"/>
                <w:szCs w:val="22"/>
              </w:rPr>
              <w:t>kodów kreskowych przewodowy 1D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30AC3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1 162,35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0CC6F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2D89D24E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9FED5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20347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482BA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Skaner kodów kreskowych bezprzewodowy 1D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7DB70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3 001,20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FE33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302934CE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5C3D8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6F036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A310A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Drukarka do etykiet sieciowa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83C47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3 296,40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D3C26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5961096D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B82C0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D743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62B8A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Skaner kodów kreskowych 2D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10CE6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2 533,80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89D22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4A2C162F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7FE6" w14:textId="77777777" w:rsidR="004C22B6" w:rsidRDefault="00F54B98">
            <w:pPr>
              <w:pStyle w:val="TableContents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850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E8A92" w14:textId="77777777" w:rsidR="004C22B6" w:rsidRDefault="00F54B9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HDWR Global Andrzej </w:t>
            </w:r>
            <w:proofErr w:type="spellStart"/>
            <w:r>
              <w:rPr>
                <w:rFonts w:ascii="Arial" w:hAnsi="Arial"/>
              </w:rPr>
              <w:t>Lenkowski</w:t>
            </w:r>
            <w:proofErr w:type="spellEnd"/>
          </w:p>
          <w:p w14:paraId="2156F229" w14:textId="77777777" w:rsidR="004C22B6" w:rsidRDefault="00F54B98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os. Piastowskie 53, 63</w:t>
            </w:r>
            <w:r>
              <w:rPr>
                <w:rFonts w:ascii="Arial" w:hAnsi="Arial"/>
              </w:rPr>
              <w:noBreakHyphen/>
              <w:t>000 Środa Wielkopolska</w:t>
            </w:r>
          </w:p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4D0AF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Drukarka do etykiet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8F7C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7 257,00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B4D95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767C33DD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E6BD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9616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9107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Drukarka do kart </w:t>
            </w:r>
            <w:r>
              <w:rPr>
                <w:b/>
                <w:bCs/>
                <w:sz w:val="22"/>
                <w:szCs w:val="22"/>
              </w:rPr>
              <w:t>plastikowych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17483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7 258,00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F9D8F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1B43505B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98FA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F73AF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B147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Skaner kodów kreskowych przewodowy 1D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CD2E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922,50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23620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2E335796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E67AA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B8581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D67CD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Skaner kodów kreskowych bezprzewodowy 1D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402D2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1 821,00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CFE44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6C8D60C5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3EA04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54ABC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0D960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Drukarka do </w:t>
            </w:r>
            <w:r>
              <w:rPr>
                <w:b/>
                <w:bCs/>
                <w:sz w:val="22"/>
                <w:szCs w:val="22"/>
              </w:rPr>
              <w:t>etykiet sieciowa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028DE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2 693,70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A330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  <w:tr w:rsidR="004C22B6" w14:paraId="57388585" w14:textId="77777777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65AFC" w14:textId="77777777" w:rsidR="00000000" w:rsidRDefault="00F54B98"/>
        </w:tc>
        <w:tc>
          <w:tcPr>
            <w:tcW w:w="2850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D1AF1" w14:textId="77777777" w:rsidR="00000000" w:rsidRDefault="00F54B98"/>
        </w:tc>
        <w:tc>
          <w:tcPr>
            <w:tcW w:w="21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352A" w14:textId="77777777" w:rsidR="004C22B6" w:rsidRDefault="00F54B98">
            <w:pPr>
              <w:pStyle w:val="Standard"/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Skaner kodów kreskowych 2D</w:t>
            </w:r>
          </w:p>
        </w:tc>
        <w:tc>
          <w:tcPr>
            <w:tcW w:w="12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76D25" w14:textId="77777777" w:rsidR="004C22B6" w:rsidRDefault="00F54B98">
            <w:pPr>
              <w:pStyle w:val="Standard"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4 280,00 zł</w:t>
            </w:r>
          </w:p>
        </w:tc>
        <w:tc>
          <w:tcPr>
            <w:tcW w:w="2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2E999" w14:textId="77777777" w:rsidR="004C22B6" w:rsidRDefault="00F54B9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Oferta jest zgodna z wymaganiami</w:t>
            </w:r>
          </w:p>
        </w:tc>
      </w:tr>
    </w:tbl>
    <w:p w14:paraId="2E673195" w14:textId="77777777" w:rsidR="004C22B6" w:rsidRDefault="00F54B98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t xml:space="preserve">Po przeanalizowaniu złożonych oferty dokonano rozstrzygnięcia. </w:t>
      </w:r>
      <w:r>
        <w:rPr>
          <w:rFonts w:ascii="Arial" w:hAnsi="Arial" w:cs="Times New Roman"/>
        </w:rPr>
        <w:t xml:space="preserve">Jako najkorzystniejsze według wymagań </w:t>
      </w:r>
      <w:r>
        <w:rPr>
          <w:rFonts w:ascii="Arial" w:hAnsi="Arial" w:cs="Times New Roman"/>
        </w:rPr>
        <w:t>kryterium – cena 100% – wybrano  następujące oferty:</w:t>
      </w:r>
    </w:p>
    <w:p w14:paraId="47E5FB0B" w14:textId="77777777" w:rsidR="004C22B6" w:rsidRDefault="00F54B98">
      <w:pPr>
        <w:pStyle w:val="Standard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ELZAB S.A. </w:t>
      </w:r>
      <w:r>
        <w:rPr>
          <w:rFonts w:ascii="Arial" w:hAnsi="Arial" w:cs="Times New Roman"/>
        </w:rPr>
        <w:t>ul. Elzab 1, 41-813 Zabrze w zakresie</w:t>
      </w:r>
      <w:r>
        <w:rPr>
          <w:rFonts w:ascii="Arial" w:hAnsi="Arial" w:cs="Times New Roman"/>
          <w:b/>
          <w:bCs/>
        </w:rPr>
        <w:t xml:space="preserve">: </w:t>
      </w:r>
      <w:r>
        <w:rPr>
          <w:rFonts w:ascii="Arial" w:hAnsi="Arial"/>
          <w:b/>
          <w:bCs/>
          <w:lang w:eastAsia="pl-PL"/>
        </w:rPr>
        <w:t xml:space="preserve">5 szt. drukarek do etykiet, 2 szt. drukarek do kart plastikowych, 3 szt. skaner kodów kreskowych 1D przewodowy, 1 szt. drukarka do etykiet </w:t>
      </w:r>
      <w:r>
        <w:rPr>
          <w:rFonts w:ascii="Arial" w:hAnsi="Arial"/>
          <w:b/>
          <w:bCs/>
          <w:lang w:eastAsia="pl-PL"/>
        </w:rPr>
        <w:t>sieciowa, 4 szt. skaner kodów kreskowych 2D</w:t>
      </w:r>
    </w:p>
    <w:p w14:paraId="5CDCADA3" w14:textId="77777777" w:rsidR="004C22B6" w:rsidRDefault="00F54B98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bCs/>
        </w:rPr>
        <w:lastRenderedPageBreak/>
        <w:t xml:space="preserve">HDWR Global Andrzej </w:t>
      </w:r>
      <w:proofErr w:type="spellStart"/>
      <w:r>
        <w:rPr>
          <w:rFonts w:ascii="Arial" w:hAnsi="Arial"/>
          <w:b/>
          <w:bCs/>
        </w:rPr>
        <w:t>Lenkowski</w:t>
      </w:r>
      <w:proofErr w:type="spellEnd"/>
      <w:r>
        <w:rPr>
          <w:rFonts w:ascii="Arial" w:hAnsi="Arial"/>
          <w:b/>
          <w:bCs/>
        </w:rPr>
        <w:t xml:space="preserve">, </w:t>
      </w:r>
      <w:r>
        <w:rPr>
          <w:rFonts w:ascii="Arial" w:hAnsi="Arial" w:cs="Times New Roman"/>
        </w:rPr>
        <w:t>os. Piastowskie 53, 63</w:t>
      </w:r>
      <w:r>
        <w:rPr>
          <w:rFonts w:ascii="Arial" w:hAnsi="Arial" w:cs="Times New Roman"/>
        </w:rPr>
        <w:noBreakHyphen/>
        <w:t>000 Środa Wielkopolska w zakresie</w:t>
      </w:r>
      <w:r>
        <w:rPr>
          <w:rFonts w:ascii="Arial" w:hAnsi="Arial" w:cs="Times New Roman"/>
          <w:b/>
          <w:bCs/>
        </w:rPr>
        <w:t xml:space="preserve">: </w:t>
      </w:r>
      <w:r>
        <w:rPr>
          <w:rFonts w:ascii="Arial" w:hAnsi="Arial"/>
          <w:b/>
          <w:bCs/>
          <w:lang w:eastAsia="pl-PL"/>
        </w:rPr>
        <w:t>2 szt. skaner kodów kreskowych 1D bezprzewodowy</w:t>
      </w:r>
    </w:p>
    <w:sectPr w:rsidR="004C22B6">
      <w:headerReference w:type="even" r:id="rId7"/>
      <w:headerReference w:type="default" r:id="rId8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2C03" w14:textId="77777777" w:rsidR="00F54B98" w:rsidRDefault="00F54B98">
      <w:pPr>
        <w:spacing w:after="0" w:line="240" w:lineRule="auto"/>
      </w:pPr>
      <w:r>
        <w:separator/>
      </w:r>
    </w:p>
  </w:endnote>
  <w:endnote w:type="continuationSeparator" w:id="0">
    <w:p w14:paraId="2903161C" w14:textId="77777777" w:rsidR="00F54B98" w:rsidRDefault="00F5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F89B" w14:textId="77777777" w:rsidR="00F54B98" w:rsidRDefault="00F54B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1052EF" w14:textId="77777777" w:rsidR="00F54B98" w:rsidRDefault="00F5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D2EF" w14:textId="77777777" w:rsidR="00E0372F" w:rsidRDefault="00F54B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2C88" w14:textId="77777777" w:rsidR="00E0372F" w:rsidRDefault="00F54B9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FC82F" wp14:editId="763F7588">
          <wp:simplePos x="0" y="0"/>
          <wp:positionH relativeFrom="column">
            <wp:posOffset>1440</wp:posOffset>
          </wp:positionH>
          <wp:positionV relativeFrom="paragraph">
            <wp:posOffset>2520</wp:posOffset>
          </wp:positionV>
          <wp:extent cx="860399" cy="904319"/>
          <wp:effectExtent l="0" t="0" r="0" b="0"/>
          <wp:wrapTight wrapText="bothSides">
            <wp:wrapPolygon edited="0">
              <wp:start x="0" y="0"/>
              <wp:lineTo x="0" y="20931"/>
              <wp:lineTo x="21043" y="20931"/>
              <wp:lineTo x="21043" y="0"/>
              <wp:lineTo x="0" y="0"/>
            </wp:wrapPolygon>
          </wp:wrapTight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904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36516F3" w14:textId="77777777" w:rsidR="00E0372F" w:rsidRDefault="00F54B98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</w:rPr>
    </w:pPr>
    <w:r>
      <w:rPr>
        <w:rFonts w:ascii="Bookman Old Style" w:hAnsi="Bookman Old Style" w:cs="Bookman Old Style"/>
        <w:b/>
        <w:color w:val="1F3864"/>
        <w:spacing w:val="60"/>
      </w:rPr>
      <w:t>WYDZIAŁ ŁĄCZNOŚCI I INFORMATYKI</w:t>
    </w:r>
  </w:p>
  <w:p w14:paraId="682E554C" w14:textId="77777777" w:rsidR="00E0372F" w:rsidRDefault="00F54B98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</w:rPr>
    </w:pPr>
    <w:r>
      <w:rPr>
        <w:rFonts w:ascii="Bookman Old Style" w:hAnsi="Bookman Old Style" w:cs="Bookman Old Style"/>
        <w:b/>
        <w:color w:val="1F3864"/>
        <w:spacing w:val="60"/>
      </w:rPr>
      <w:t>KOMENDY WOJEWÓDZKIEJ POLICJI</w:t>
    </w:r>
  </w:p>
  <w:p w14:paraId="548B2976" w14:textId="77777777" w:rsidR="00E0372F" w:rsidRDefault="00F54B98">
    <w:pPr>
      <w:pStyle w:val="Standard"/>
      <w:jc w:val="center"/>
      <w:rPr>
        <w:rFonts w:ascii="Bookman Old Style" w:hAnsi="Bookman Old Style" w:cs="Bookman Old Style"/>
        <w:b/>
        <w:color w:val="1F3864"/>
        <w:spacing w:val="60"/>
      </w:rPr>
    </w:pPr>
    <w:r>
      <w:rPr>
        <w:rFonts w:ascii="Bookman Old Style" w:hAnsi="Bookman Old Style" w:cs="Bookman Old Style"/>
        <w:b/>
        <w:color w:val="1F3864"/>
        <w:spacing w:val="60"/>
      </w:rPr>
      <w:t>W SZCZECINIE</w:t>
    </w:r>
  </w:p>
  <w:p w14:paraId="79C2806F" w14:textId="77777777" w:rsidR="00E0372F" w:rsidRDefault="00F54B98">
    <w:pPr>
      <w:pStyle w:val="Nagwek3"/>
      <w:tabs>
        <w:tab w:val="center" w:pos="5103"/>
        <w:tab w:val="right" w:pos="9923"/>
      </w:tabs>
      <w:spacing w:before="0"/>
      <w:jc w:val="center"/>
      <w:rPr>
        <w:b w:val="0"/>
        <w:color w:val="333399"/>
        <w:sz w:val="20"/>
      </w:rPr>
    </w:pPr>
    <w:r>
      <w:rPr>
        <w:b w:val="0"/>
        <w:color w:val="333399"/>
        <w:sz w:val="20"/>
      </w:rPr>
      <w:t>70 - 515 Szczecin,  ul. Małopolska 47,  tel. 47 78 11625,  fax. 47 78 11613</w:t>
    </w:r>
  </w:p>
  <w:p w14:paraId="35C62A18" w14:textId="77777777" w:rsidR="00E0372F" w:rsidRDefault="00F54B98">
    <w:pPr>
      <w:pStyle w:val="Nagwek3"/>
      <w:tabs>
        <w:tab w:val="center" w:pos="5103"/>
        <w:tab w:val="right" w:pos="9923"/>
      </w:tabs>
      <w:spacing w:before="0"/>
      <w:jc w:val="center"/>
    </w:pPr>
    <w:r>
      <w:rPr>
        <w:b w:val="0"/>
        <w:color w:val="333399"/>
        <w:sz w:val="20"/>
        <w:lang w:val="en-US"/>
      </w:rPr>
      <w:t xml:space="preserve">e-mail:  </w:t>
    </w:r>
    <w:hyperlink r:id="rId2" w:history="1">
      <w:r>
        <w:rPr>
          <w:b w:val="0"/>
          <w:color w:val="000080"/>
          <w:sz w:val="20"/>
          <w:lang/>
        </w:rPr>
        <w:t>naczelnik.wlii@sc.policja.gov.pl</w:t>
      </w:r>
    </w:hyperlink>
  </w:p>
  <w:p w14:paraId="0E49B9A8" w14:textId="77777777" w:rsidR="00E0372F" w:rsidRDefault="00F54B98">
    <w:pPr>
      <w:pStyle w:val="Nagwek3"/>
      <w:tabs>
        <w:tab w:val="center" w:pos="5103"/>
        <w:tab w:val="right" w:pos="9923"/>
      </w:tabs>
      <w:spacing w:before="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DD4"/>
    <w:multiLevelType w:val="multilevel"/>
    <w:tmpl w:val="D8BC2A58"/>
    <w:styleLink w:val="WWNum1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22B6"/>
    <w:rsid w:val="004C22B6"/>
    <w:rsid w:val="00525106"/>
    <w:rsid w:val="00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E4DC"/>
  <w15:docId w15:val="{753FB2E1-7AE6-4AD9-8329-ADC94CB9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3">
    <w:name w:val="Nagłówek3"/>
    <w:basedOn w:val="Standard"/>
    <w:pPr>
      <w:keepNext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Textbody"/>
    <w:pPr>
      <w:suppressLineNumbers/>
      <w:spacing w:after="0" w:line="240" w:lineRule="auto"/>
      <w:jc w:val="both"/>
    </w:pPr>
    <w:rPr>
      <w:rFonts w:eastAsia="Times New Roman" w:cs="Times New Roman"/>
      <w:sz w:val="28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  <w:lang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czelnik.wlii@sc.policja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Krzysztof Chełstowski</cp:lastModifiedBy>
  <cp:revision>2</cp:revision>
  <cp:lastPrinted>2019-06-14T10:55:00Z</cp:lastPrinted>
  <dcterms:created xsi:type="dcterms:W3CDTF">2021-12-03T09:03:00Z</dcterms:created>
  <dcterms:modified xsi:type="dcterms:W3CDTF">2021-12-03T09:03:00Z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