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212725</wp:posOffset>
            </wp:positionH>
            <wp:positionV relativeFrom="paragraph">
              <wp:posOffset>31115</wp:posOffset>
            </wp:positionV>
            <wp:extent cx="1122680" cy="1050925"/>
            <wp:effectExtent l="0" t="0" r="0" b="0"/>
            <wp:wrapSquare wrapText="bothSides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6" t="-205" r="-206" b="-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ookman Old Style" w:cs="Times New Roman"/>
          <w:color w:val="1F3864"/>
          <w:spacing w:val="60"/>
          <w:sz w:val="22"/>
          <w:szCs w:val="22"/>
        </w:rPr>
        <w:t>K</w:t>
      </w:r>
      <w:r>
        <w:rPr>
          <w:rFonts w:eastAsia="Bookman Old Style" w:cs="Times New Roman"/>
          <w:color w:val="1F3864"/>
          <w:spacing w:val="60"/>
          <w:sz w:val="22"/>
          <w:szCs w:val="22"/>
        </w:rPr>
        <w:t xml:space="preserve">OMENDA </w:t>
      </w:r>
      <w:r>
        <w:rPr>
          <w:rFonts w:cs="Times New Roman"/>
          <w:color w:val="1F3864"/>
          <w:spacing w:val="60"/>
          <w:sz w:val="22"/>
          <w:szCs w:val="22"/>
        </w:rPr>
        <w:t>WOJEWÓDZKA</w:t>
      </w:r>
      <w:r>
        <w:rPr>
          <w:rFonts w:eastAsia="Bookman Old Style" w:cs="Times New Roman"/>
          <w:color w:val="1F3864"/>
          <w:spacing w:val="60"/>
          <w:sz w:val="22"/>
          <w:szCs w:val="22"/>
        </w:rPr>
        <w:t xml:space="preserve"> </w:t>
      </w:r>
      <w:r>
        <w:rPr>
          <w:rFonts w:cs="Times New Roman"/>
          <w:color w:val="1F3864"/>
          <w:spacing w:val="60"/>
          <w:sz w:val="22"/>
          <w:szCs w:val="22"/>
        </w:rPr>
        <w:t>POLICJI</w:t>
      </w:r>
    </w:p>
    <w:p>
      <w:pPr>
        <w:pStyle w:val="Nagwek1"/>
        <w:tabs>
          <w:tab w:val="clear" w:pos="708"/>
          <w:tab w:val="right" w:pos="9923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1F3864"/>
          <w:spacing w:val="60"/>
          <w:sz w:val="22"/>
          <w:szCs w:val="22"/>
        </w:rPr>
        <w:t>W</w:t>
      </w:r>
      <w:r>
        <w:rPr>
          <w:rFonts w:eastAsia="Bookman Old Style" w:cs="Times New Roman" w:ascii="Times New Roman" w:hAnsi="Times New Roman"/>
          <w:color w:val="1F3864"/>
          <w:spacing w:val="6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1F3864"/>
          <w:spacing w:val="60"/>
          <w:sz w:val="22"/>
          <w:szCs w:val="22"/>
        </w:rPr>
        <w:t>SZCZECINIE</w:t>
      </w:r>
    </w:p>
    <w:p>
      <w:pPr>
        <w:pStyle w:val="Tretekstu"/>
        <w:tabs>
          <w:tab w:val="clear" w:pos="708"/>
          <w:tab w:val="center" w:pos="5103" w:leader="none"/>
          <w:tab w:val="right" w:pos="9923" w:leader="none"/>
        </w:tabs>
        <w:jc w:val="center"/>
        <w:rPr/>
      </w:pPr>
      <w:r>
        <w:rPr>
          <w:rFonts w:eastAsia="Bookman Old Style" w:cs="Times New Roman"/>
          <w:b/>
          <w:color w:val="1F3864"/>
          <w:spacing w:val="60"/>
          <w:sz w:val="22"/>
          <w:szCs w:val="22"/>
        </w:rPr>
        <w:t>Wydział Zaopatrzenia i Inwestycji</w:t>
      </w:r>
    </w:p>
    <w:p>
      <w:pPr>
        <w:pStyle w:val="Tretekstu"/>
        <w:tabs>
          <w:tab w:val="clear" w:pos="708"/>
          <w:tab w:val="center" w:pos="5103" w:leader="none"/>
          <w:tab w:val="right" w:pos="9923" w:leader="none"/>
        </w:tabs>
        <w:jc w:val="center"/>
        <w:rPr>
          <w:rFonts w:ascii="Times New Roman" w:hAnsi="Times New Roman" w:eastAsia="Bookman Old Style" w:cs="Times New Roman"/>
          <w:b/>
          <w:b/>
          <w:color w:val="1F3864"/>
          <w:spacing w:val="60"/>
          <w:sz w:val="22"/>
          <w:szCs w:val="22"/>
        </w:rPr>
      </w:pPr>
      <w:r>
        <w:rPr>
          <w:rFonts w:eastAsia="Bookman Old Style" w:cs="Times New Roman"/>
          <w:b/>
          <w:color w:val="1F3864"/>
          <w:spacing w:val="60"/>
          <w:sz w:val="22"/>
          <w:szCs w:val="22"/>
        </w:rPr>
      </w:r>
    </w:p>
    <w:p>
      <w:pPr>
        <w:pStyle w:val="Nagwek1"/>
        <w:tabs>
          <w:tab w:val="clear" w:pos="708"/>
          <w:tab w:val="left" w:pos="780" w:leader="none"/>
          <w:tab w:val="center" w:pos="4939" w:leader="none"/>
          <w:tab w:val="right" w:pos="9923" w:leader="none"/>
        </w:tabs>
        <w:spacing w:lineRule="auto" w:line="120" w:before="240" w:after="0"/>
        <w:ind w:left="0" w:right="-11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 w:val="false"/>
          <w:color w:val="1F3864"/>
          <w:sz w:val="22"/>
          <w:szCs w:val="22"/>
        </w:rPr>
        <w:t>70-521</w:t>
      </w:r>
      <w:r>
        <w:rPr>
          <w:rFonts w:eastAsia="Arial" w:cs="Times New Roman" w:ascii="Times New Roman" w:hAnsi="Times New Roman"/>
          <w:b w:val="false"/>
          <w:color w:val="1F3864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2"/>
          <w:szCs w:val="22"/>
        </w:rPr>
        <w:t>Szczecin, ul.</w:t>
      </w:r>
      <w:r>
        <w:rPr>
          <w:rFonts w:eastAsia="Arial" w:cs="Times New Roman" w:ascii="Times New Roman" w:hAnsi="Times New Roman"/>
          <w:b w:val="false"/>
          <w:color w:val="1F3864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2"/>
          <w:szCs w:val="22"/>
        </w:rPr>
        <w:t>Piotra i Pawła 4/5,</w:t>
      </w:r>
      <w:r>
        <w:rPr>
          <w:rFonts w:eastAsia="Arial" w:cs="Times New Roman" w:ascii="Times New Roman" w:hAnsi="Times New Roman"/>
          <w:b w:val="false"/>
          <w:color w:val="1F3864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2"/>
          <w:szCs w:val="22"/>
        </w:rPr>
        <w:t>tel.</w:t>
      </w:r>
      <w:r>
        <w:rPr>
          <w:rFonts w:eastAsia="Arial" w:cs="Times New Roman" w:ascii="Times New Roman" w:hAnsi="Times New Roman"/>
          <w:b w:val="false"/>
          <w:color w:val="1F3864"/>
          <w:sz w:val="22"/>
          <w:szCs w:val="22"/>
        </w:rPr>
        <w:t xml:space="preserve"> </w:t>
      </w:r>
      <w:bookmarkStart w:id="0" w:name="_Hlk536087641"/>
      <w:r>
        <w:rPr>
          <w:rFonts w:cs="Times New Roman" w:ascii="Times New Roman" w:hAnsi="Times New Roman"/>
          <w:b w:val="false"/>
          <w:color w:val="1F3864"/>
          <w:sz w:val="22"/>
          <w:szCs w:val="22"/>
        </w:rPr>
        <w:t>47 78</w:t>
      </w:r>
      <w:bookmarkEnd w:id="0"/>
      <w:r>
        <w:rPr>
          <w:rFonts w:cs="Times New Roman" w:ascii="Times New Roman" w:hAnsi="Times New Roman"/>
          <w:b w:val="false"/>
          <w:color w:val="1F3864"/>
          <w:sz w:val="22"/>
          <w:szCs w:val="22"/>
        </w:rPr>
        <w:t xml:space="preserve"> 11 425,</w:t>
      </w:r>
      <w:r>
        <w:rPr>
          <w:rFonts w:eastAsia="Arial" w:cs="Times New Roman" w:ascii="Times New Roman" w:hAnsi="Times New Roman"/>
          <w:b w:val="false"/>
          <w:color w:val="1F3864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2"/>
          <w:szCs w:val="22"/>
        </w:rPr>
        <w:t>fax</w:t>
      </w:r>
      <w:r>
        <w:rPr>
          <w:rFonts w:eastAsia="Arial" w:cs="Times New Roman" w:ascii="Times New Roman" w:hAnsi="Times New Roman"/>
          <w:b w:val="false"/>
          <w:color w:val="1F3864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2"/>
          <w:szCs w:val="22"/>
        </w:rPr>
        <w:t>47 78 11 423</w:t>
      </w:r>
    </w:p>
    <w:p>
      <w:pPr>
        <w:pStyle w:val="Nagwek1"/>
        <w:pBdr>
          <w:bottom w:val="single" w:sz="8" w:space="2" w:color="000000"/>
        </w:pBdr>
        <w:tabs>
          <w:tab w:val="clear" w:pos="708"/>
          <w:tab w:val="left" w:pos="780" w:leader="none"/>
          <w:tab w:val="center" w:pos="4939" w:leader="none"/>
          <w:tab w:val="right" w:pos="9923" w:leader="none"/>
        </w:tabs>
        <w:spacing w:lineRule="auto" w:line="120" w:before="240" w:after="0"/>
        <w:ind w:left="0" w:right="-12" w:hanging="0"/>
        <w:jc w:val="center"/>
        <w:rPr/>
      </w:pPr>
      <w:r>
        <w:rPr>
          <w:rFonts w:cs="Times New Roman" w:ascii="Times New Roman" w:hAnsi="Times New Roman"/>
          <w:b w:val="false"/>
          <w:color w:val="1F3864"/>
          <w:sz w:val="22"/>
          <w:szCs w:val="22"/>
        </w:rPr>
        <w:t>e-mail:</w:t>
      </w:r>
      <w:r>
        <w:rPr>
          <w:rFonts w:eastAsia="Arial" w:cs="Times New Roman" w:ascii="Times New Roman" w:hAnsi="Times New Roman"/>
          <w:b w:val="false"/>
          <w:color w:val="1F3864"/>
          <w:sz w:val="22"/>
          <w:szCs w:val="22"/>
        </w:rPr>
        <w:t xml:space="preserve"> </w:t>
      </w:r>
      <w:r>
        <w:rPr>
          <w:rStyle w:val="Czeinternetowe"/>
          <w:rFonts w:eastAsia="Times New Roman" w:cs="Times New Roman" w:ascii="Times New Roman" w:hAnsi="Times New Roman"/>
          <w:b/>
          <w:sz w:val="22"/>
          <w:szCs w:val="22"/>
        </w:rPr>
        <w:t>wzii@sc.policja.gov.pl</w:t>
      </w:r>
      <w:r>
        <w:rPr>
          <w:rStyle w:val="Czeinternetowe"/>
          <w:rFonts w:eastAsia="Times New Roman"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spacing w:lineRule="auto" w:line="240"/>
        <w:jc w:val="right"/>
        <w:rPr>
          <w:b w:val="false"/>
          <w:b w:val="false"/>
          <w:bCs w:val="false"/>
        </w:rPr>
      </w:pPr>
      <w:r>
        <w:rPr>
          <w:b/>
          <w:bCs/>
        </w:rPr>
        <w:t>Załącznik nr 1</w:t>
      </w:r>
      <w:r>
        <w:rPr>
          <w:b w:val="false"/>
          <w:bCs w:val="false"/>
        </w:rPr>
        <w:t xml:space="preserve"> </w:t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jc w:val="center"/>
        <w:rPr/>
      </w:pPr>
      <w:r>
        <w:rPr>
          <w:b/>
          <w:bCs/>
        </w:rPr>
        <w:t>Formularz asortymentowo-cenowy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Szczegółowy opis przedmiotu zamówienia dla celów realizacji zadania: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Tretekstu"/>
        <w:spacing w:lineRule="auto" w:line="240" w:before="0" w:after="283"/>
        <w:jc w:val="both"/>
        <w:rPr>
          <w:rFonts w:ascii="Calibri;sans-serif" w:hAnsi="Calibri;sans-serif"/>
          <w:b/>
          <w:b/>
          <w:bCs/>
          <w:strike w:val="false"/>
          <w:dstrike w:val="false"/>
          <w:sz w:val="20"/>
          <w:u w:val="none"/>
          <w:effect w:val="none"/>
        </w:rPr>
      </w:pPr>
      <w:r>
        <w:rPr>
          <w:rFonts w:eastAsia="Times New Roman" w:cs="Times New Roman"/>
          <w:b/>
          <w:bCs/>
          <w:strike w:val="false"/>
          <w:dstrike w:val="false"/>
          <w:sz w:val="24"/>
          <w:szCs w:val="24"/>
          <w:u w:val="none"/>
          <w:effect w:val="none"/>
          <w:lang w:eastAsia="pl-PL"/>
        </w:rPr>
        <w:t xml:space="preserve">Wirówka laboratoryjna </w:t>
      </w:r>
      <w:r>
        <w:rPr>
          <w:rFonts w:eastAsia="Times New Roman" w:cs="Times New Roman"/>
          <w:b/>
          <w:bCs/>
          <w:strike w:val="false"/>
          <w:dstrike w:val="false"/>
          <w:sz w:val="24"/>
          <w:szCs w:val="24"/>
          <w:u w:val="none"/>
          <w:effect w:val="none"/>
          <w:lang w:eastAsia="pl-PL"/>
        </w:rPr>
        <w:t>wraz z wyposażeniem- 1 kpl</w:t>
      </w:r>
    </w:p>
    <w:p>
      <w:pPr>
        <w:pStyle w:val="Tretekstu"/>
        <w:spacing w:lineRule="auto" w:line="360" w:before="0" w:after="0"/>
        <w:jc w:val="both"/>
        <w:rPr/>
      </w:pPr>
      <w:r>
        <w:rPr>
          <w:rFonts w:eastAsia="Times New Roman" w:cs="Times New Roman"/>
          <w:b/>
          <w:bCs/>
          <w:strike w:val="false"/>
          <w:dstrike w:val="false"/>
          <w:sz w:val="24"/>
          <w:szCs w:val="24"/>
          <w:u w:val="none"/>
          <w:effect w:val="none"/>
          <w:lang w:eastAsia="pl-PL"/>
        </w:rPr>
        <w:t>–</w:t>
      </w:r>
      <w:r>
        <w:rPr>
          <w:rFonts w:eastAsia="Times New Roman" w:cs="Times New Roman"/>
          <w:b w:val="false"/>
          <w:bCs w:val="false"/>
          <w:strike w:val="false"/>
          <w:dstrike w:val="false"/>
          <w:sz w:val="24"/>
          <w:szCs w:val="24"/>
          <w:u w:val="none"/>
          <w:effect w:val="none"/>
          <w:lang w:eastAsia="pl-PL"/>
        </w:rPr>
        <w:t xml:space="preserve"> </w:t>
      </w:r>
      <w:r>
        <w:rPr>
          <w:rFonts w:eastAsia="Times New Roman" w:cs="Times New Roman"/>
          <w:b w:val="false"/>
          <w:bCs w:val="false"/>
          <w:strike w:val="false"/>
          <w:dstrike w:val="false"/>
          <w:sz w:val="24"/>
          <w:szCs w:val="24"/>
          <w:u w:val="none"/>
          <w:effect w:val="none"/>
          <w:lang w:eastAsia="pl-PL"/>
        </w:rPr>
        <w:t xml:space="preserve">zasilanie: 230V 50/60Hz; sterowanie: elektroniczne umożliwiające zapamiętywanie programów użytkownika (min 60), układ alarmowania o stanie pracy urządzenia, wymagany układ rozpoznawania wirnika, zakres obrotów: 100 ÷ 16 000 obr./min. (lub szerszy), kompatybilna z wirnikiem MPW REF 11715. </w:t>
      </w:r>
    </w:p>
    <w:p>
      <w:pPr>
        <w:pStyle w:val="Tretekstu"/>
        <w:spacing w:lineRule="auto" w:line="360" w:before="0" w:after="0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  <w:effect w:val="none"/>
        </w:rPr>
        <w:t>-  szybkoobrotowy wirnik kątowy (min. 12 000 obr./min.), kompatybilny z wirówką 12 x 5ml na probówki typu Eppendorf - (1szt.)</w:t>
      </w:r>
    </w:p>
    <w:p>
      <w:pPr>
        <w:pStyle w:val="Tretekstu"/>
        <w:spacing w:lineRule="auto" w:line="360" w:before="0" w:after="0"/>
        <w:rPr/>
      </w:pPr>
      <w:r>
        <w:rPr>
          <w:b w:val="false"/>
          <w:bCs w:val="false"/>
          <w:sz w:val="24"/>
          <w:szCs w:val="24"/>
        </w:rPr>
        <w:t>- skaner do identyfikacji próbek wraz z podstawą - rodzaj skanowanych kodów: 1D, 2D; interfejs komunikacyjny: USB; rodzaj technologii skanowania: imager; klasyfikacja ochrony: min. IP42; rodzaj podstawy skanera: elastyczna typu „gęsia szyja” umożliwiająca zmianę kąta pozycji skanera- (9szt.)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b w:val="false"/>
          <w:bCs w:val="false"/>
          <w:strike w:val="false"/>
          <w:dstrike w:val="false"/>
          <w:sz w:val="24"/>
          <w:szCs w:val="24"/>
          <w:u w:val="none"/>
          <w:lang w:eastAsia="pl-PL"/>
        </w:rPr>
        <w:t>- gwarancja minimum 12 miesięcy od daty dostarczenia.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trike w:val="false"/>
          <w:dstrike w:val="false"/>
          <w:sz w:val="24"/>
          <w:szCs w:val="24"/>
          <w:lang w:eastAsia="pl-PL"/>
        </w:rPr>
        <w:t xml:space="preserve">   </w:t>
      </w:r>
      <w:r>
        <w:rPr>
          <w:rFonts w:eastAsia="Times New Roman" w:cs="Times New Roman"/>
          <w:strike w:val="false"/>
          <w:dstrike w:val="false"/>
          <w:sz w:val="24"/>
          <w:szCs w:val="24"/>
          <w:lang w:eastAsia="pl-PL"/>
        </w:rPr>
        <w:t>lub równoważny*</w:t>
      </w:r>
    </w:p>
    <w:p>
      <w:pPr>
        <w:pStyle w:val="Normal"/>
        <w:rPr>
          <w:rFonts w:eastAsia="Times New Roman" w:cs="Times New Roman"/>
          <w:strike w:val="false"/>
          <w:dstrike w:val="false"/>
          <w:lang w:eastAsia="pl-PL"/>
        </w:rPr>
      </w:pPr>
      <w:r>
        <w:rPr>
          <w:rFonts w:eastAsia="Times New Roman" w:cs="Times New Roman"/>
          <w:strike w:val="false"/>
          <w:dstrike w:val="false"/>
          <w:lang w:eastAsia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Proponowany model/ producent/ …..............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Cena brutto za zestaw …................… wartość brutto………….</w:t>
      </w:r>
      <w:r>
        <w:rPr>
          <w:rFonts w:cs="Times New Roman"/>
          <w:b w:val="false"/>
          <w:bCs w:val="false"/>
          <w:sz w:val="24"/>
          <w:szCs w:val="24"/>
          <w:u w:val="none"/>
        </w:rPr>
        <w:tab/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rStyle w:val="FontStyle18"/>
          <w:rFonts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widowControl/>
        <w:numPr>
          <w:ilvl w:val="0"/>
          <w:numId w:val="0"/>
        </w:numPr>
        <w:spacing w:lineRule="auto" w:line="360"/>
        <w:ind w:left="720" w:right="0" w:hanging="0"/>
        <w:jc w:val="both"/>
        <w:rPr>
          <w:rStyle w:val="FontStyle18"/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Style91"/>
        <w:widowControl/>
        <w:spacing w:lineRule="exact" w:line="259"/>
        <w:ind w:left="-274" w:right="0" w:hanging="0"/>
        <w:jc w:val="both"/>
        <w:rPr/>
      </w:pPr>
      <w:r>
        <w:rPr>
          <w:rStyle w:val="FontStyle18"/>
          <w:rFonts w:eastAsia="Times New Roman" w:cs="Times New Roman"/>
          <w:b w:val="false"/>
          <w:bCs w:val="false"/>
          <w:sz w:val="24"/>
          <w:szCs w:val="24"/>
          <w:u w:val="none"/>
        </w:rPr>
        <w:tab/>
      </w:r>
    </w:p>
    <w:p>
      <w:pPr>
        <w:pStyle w:val="Style91"/>
        <w:widowControl/>
        <w:spacing w:lineRule="exact" w:line="259"/>
        <w:ind w:left="-274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91"/>
        <w:widowControl/>
        <w:spacing w:lineRule="exact" w:line="259"/>
        <w:ind w:left="-274" w:right="0" w:hanging="0"/>
        <w:jc w:val="both"/>
        <w:rPr/>
      </w:pPr>
      <w:r>
        <w:rPr>
          <w:rStyle w:val="FontStyle18"/>
          <w:rFonts w:eastAsia="Times New Roman" w:cs="Times New Roman"/>
          <w:b w:val="false"/>
          <w:bCs w:val="false"/>
          <w:sz w:val="24"/>
          <w:szCs w:val="24"/>
          <w:u w:val="none"/>
        </w:rPr>
        <w:tab/>
        <w:t>*</w:t>
      </w:r>
      <w:r>
        <w:rPr>
          <w:rStyle w:val="FontStyle18"/>
          <w:rFonts w:eastAsia="Times New Roman" w:cs="Times New Roman"/>
          <w:b/>
          <w:bCs/>
          <w:i/>
          <w:iCs/>
          <w:sz w:val="24"/>
          <w:szCs w:val="24"/>
          <w:u w:val="none"/>
        </w:rPr>
        <w:t xml:space="preserve">Zamawiający oczekuje produktu </w:t>
      </w:r>
      <w:r>
        <w:rPr>
          <w:rStyle w:val="FontStyle18"/>
          <w:rFonts w:eastAsia="Calibri" w:cs="Arial"/>
          <w:b/>
          <w:bCs/>
          <w:i/>
          <w:iCs/>
          <w:color w:val="000000"/>
          <w:spacing w:val="-2"/>
          <w:sz w:val="24"/>
          <w:szCs w:val="24"/>
          <w:highlight w:val="white"/>
          <w:u w:val="none"/>
          <w:lang w:eastAsia="ar-SA" w:bidi="ar-SA"/>
        </w:rPr>
        <w:t xml:space="preserve">posiadającego nie gorsze normy, parametry i standardy </w:t>
        <w:tab/>
        <w:t xml:space="preserve">techniczno-jakościowe oraz funkcjonalne. W przypadku zaoferowania produktu </w:t>
        <w:tab/>
        <w:t xml:space="preserve">              </w:t>
        <w:tab/>
        <w:t>równoważnego do oferty należy dołączyć kartę katalogową zaoferowanego sprzętu.</w:t>
      </w:r>
    </w:p>
    <w:p>
      <w:pPr>
        <w:pStyle w:val="Style91"/>
        <w:widowControl/>
        <w:spacing w:lineRule="exact" w:line="259"/>
        <w:ind w:left="-274" w:right="0" w:hanging="0"/>
        <w:jc w:val="both"/>
        <w:rPr>
          <w:rStyle w:val="FontStyle18"/>
          <w:rFonts w:eastAsia="Calibri" w:cs="Arial"/>
          <w:b w:val="false"/>
          <w:b w:val="false"/>
          <w:bCs w:val="false"/>
          <w:color w:val="000000"/>
          <w:spacing w:val="-2"/>
          <w:sz w:val="24"/>
          <w:szCs w:val="24"/>
          <w:highlight w:val="white"/>
          <w:u w:val="none"/>
          <w:lang w:eastAsia="ar-SA" w:bidi="ar-SA"/>
        </w:rPr>
      </w:pPr>
      <w:r>
        <w:rPr>
          <w:rFonts w:eastAsia="Calibri" w:cs="Arial"/>
          <w:b w:val="false"/>
          <w:bCs w:val="false"/>
          <w:color w:val="000000"/>
          <w:spacing w:val="-2"/>
          <w:sz w:val="24"/>
          <w:szCs w:val="24"/>
          <w:highlight w:val="white"/>
          <w:u w:val="none"/>
          <w:lang w:eastAsia="ar-SA" w:bidi="ar-SA"/>
        </w:rPr>
      </w:r>
    </w:p>
    <w:p>
      <w:pPr>
        <w:pStyle w:val="Style91"/>
        <w:widowControl/>
        <w:spacing w:lineRule="exact" w:line="259"/>
        <w:ind w:left="-274" w:right="0" w:hanging="0"/>
        <w:jc w:val="both"/>
        <w:rPr>
          <w:rStyle w:val="FontStyle18"/>
          <w:rFonts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/>
          <w:b/>
          <w:bCs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pacing w:lineRule="exact" w:line="259"/>
        <w:ind w:left="-274" w:right="0" w:hanging="0"/>
        <w:jc w:val="left"/>
        <w:rPr/>
      </w:pPr>
      <w:r>
        <w:rPr>
          <w:rStyle w:val="FontStyle18"/>
          <w:rFonts w:eastAsia="Times New Roman" w:cs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ab/>
      </w:r>
    </w:p>
    <w:p>
      <w:pPr>
        <w:pStyle w:val="Style91"/>
        <w:widowControl/>
        <w:spacing w:lineRule="exact" w:line="259"/>
        <w:ind w:left="-274" w:right="0" w:hanging="0"/>
        <w:jc w:val="left"/>
        <w:rPr/>
      </w:pPr>
      <w:r>
        <w:rPr>
          <w:rStyle w:val="FontStyle18"/>
          <w:rFonts w:eastAsia="Times New Roman" w:cs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>………………………………...</w:t>
      </w:r>
    </w:p>
    <w:p>
      <w:pPr>
        <w:pStyle w:val="Style91"/>
        <w:widowControl/>
        <w:spacing w:lineRule="exact" w:line="259"/>
        <w:ind w:left="-274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 xml:space="preserve">           </w:t>
      </w:r>
      <w:r>
        <w:rPr>
          <w:rStyle w:val="FontStyle18"/>
          <w:rFonts w:eastAsia="Times New Roman" w:cs="Times New Roman"/>
          <w:b w:val="false"/>
          <w:bCs w:val="false"/>
          <w:sz w:val="24"/>
          <w:szCs w:val="24"/>
          <w:u w:val="none"/>
        </w:rPr>
        <w:t>(podpis oferenta)</w:t>
      </w:r>
    </w:p>
    <w:p>
      <w:pPr>
        <w:pStyle w:val="Style91"/>
        <w:widowControl/>
        <w:tabs>
          <w:tab w:val="clear" w:pos="708"/>
          <w:tab w:val="left" w:pos="5368" w:leader="none"/>
        </w:tabs>
        <w:spacing w:lineRule="exact" w:line="259"/>
        <w:ind w:left="-274" w:right="0" w:hanging="0"/>
        <w:jc w:val="left"/>
        <w:rPr/>
      </w:pPr>
      <w:r>
        <w:rPr/>
      </w:r>
    </w:p>
    <w:sectPr>
      <w:type w:val="nextPage"/>
      <w:pgSz w:w="11906" w:h="16838"/>
      <w:pgMar w:left="1417" w:right="1417" w:header="0" w:top="708" w:footer="0" w:bottom="70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altName w:val="sans-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cbf"/>
    <w:pPr>
      <w:widowControl/>
      <w:bidi w:val="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05fba"/>
    <w:rPr>
      <w:rFonts w:ascii="Times New Roman" w:hAnsi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05fba"/>
    <w:rPr>
      <w:rFonts w:ascii="Times New Roman" w:hAnsi="Times New Roman"/>
      <w:sz w:val="24"/>
      <w:szCs w:val="24"/>
    </w:rPr>
  </w:style>
  <w:style w:type="character" w:styleId="Czeinternetowe">
    <w:name w:val="Łącze internetowe"/>
    <w:rsid w:val="00b63c33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b63c33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ListLabel1">
    <w:name w:val="ListLabel 1"/>
    <w:qFormat/>
    <w:rPr>
      <w:rFonts w:ascii="Times New Roman" w:hAnsi="Times New Roman" w:eastAsia="Times New Roman" w:cs="Times New Roman"/>
      <w:b w:val="false"/>
      <w:color w:val="365F91" w:themeColor="accent1" w:themeShade="bf"/>
      <w:sz w:val="20"/>
      <w:szCs w:val="20"/>
    </w:rPr>
  </w:style>
  <w:style w:type="character" w:styleId="ListLabel2">
    <w:name w:val="ListLabel 2"/>
    <w:qFormat/>
    <w:rPr>
      <w:rFonts w:ascii="Times New Roman" w:hAnsi="Times New Roman" w:eastAsia="Times New Roman" w:cs="Times New Roman"/>
      <w:b w:val="false"/>
      <w:color w:val="365F91" w:themeColor="accent1" w:themeShade="bf"/>
      <w:sz w:val="20"/>
      <w:szCs w:val="20"/>
    </w:rPr>
  </w:style>
  <w:style w:type="character" w:styleId="ListLabel3">
    <w:name w:val="ListLabel 3"/>
    <w:qFormat/>
    <w:rPr>
      <w:rFonts w:ascii="Times New Roman" w:hAnsi="Times New Roman" w:eastAsia="Times New Roman" w:cs="Times New Roman"/>
      <w:b w:val="false"/>
      <w:color w:val="365F91" w:themeColor="accent1" w:themeShade="bf"/>
      <w:sz w:val="20"/>
      <w:szCs w:val="20"/>
    </w:rPr>
  </w:style>
  <w:style w:type="character" w:styleId="FontStyle18">
    <w:name w:val="Font Style18"/>
    <w:qFormat/>
    <w:rPr>
      <w:rFonts w:ascii="Times New Roman" w:hAnsi="Times New Roman" w:cs="Times New Roman"/>
      <w:sz w:val="22"/>
      <w:szCs w:val="22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ListLabel4">
    <w:name w:val="ListLabel 4"/>
    <w:qFormat/>
    <w:rPr>
      <w:rFonts w:ascii="Times New Roman" w:hAnsi="Times New Roman" w:eastAsia="Times New Roman" w:cs="Times New Roman"/>
      <w:b w:val="false"/>
      <w:color w:val="365F91" w:themeColor="accent1" w:themeShade="bf"/>
      <w:sz w:val="20"/>
      <w:szCs w:val="20"/>
    </w:rPr>
  </w:style>
  <w:style w:type="character" w:styleId="ListLabel5">
    <w:name w:val="ListLabel 5"/>
    <w:qFormat/>
    <w:rPr>
      <w:rFonts w:ascii="Times New Roman" w:hAnsi="Times New Roman" w:eastAsia="Times New Roman" w:cs="Times New Roman"/>
      <w:b/>
      <w:sz w:val="22"/>
      <w:szCs w:val="22"/>
    </w:rPr>
  </w:style>
  <w:style w:type="character" w:styleId="ListLabel6">
    <w:name w:val="ListLabel 6"/>
    <w:qFormat/>
    <w:rPr>
      <w:rFonts w:ascii="Times New Roman" w:hAnsi="Times New Roman" w:eastAsia="Times New Roman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b63c33"/>
    <w:pPr>
      <w:suppressAutoHyphens w:val="true"/>
    </w:pPr>
    <w:rPr>
      <w:rFonts w:eastAsia="Times New Roman" w:cs="Times New Roman"/>
      <w:sz w:val="28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e425b"/>
    <w:pPr>
      <w:widowControl/>
      <w:bidi w:val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e05fb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05fb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gwek1" w:customStyle="1">
    <w:name w:val="Nagłówek1"/>
    <w:basedOn w:val="Normal"/>
    <w:next w:val="Tretekstu"/>
    <w:qFormat/>
    <w:rsid w:val="00b63c33"/>
    <w:pPr>
      <w:keepNext w:val="true"/>
      <w:suppressAutoHyphens w:val="true"/>
      <w:spacing w:before="240" w:after="120"/>
      <w:jc w:val="left"/>
    </w:pPr>
    <w:rPr>
      <w:rFonts w:ascii="Arial" w:hAnsi="Arial" w:eastAsia="Lucida Sans Unicode" w:cs="Tahoma"/>
      <w:b/>
      <w:sz w:val="28"/>
      <w:szCs w:val="28"/>
      <w:lang w:eastAsia="zh-CN"/>
    </w:rPr>
  </w:style>
  <w:style w:type="paragraph" w:styleId="Style91">
    <w:name w:val="Style9"/>
    <w:basedOn w:val="Normal"/>
    <w:qFormat/>
    <w:pPr>
      <w:widowControl w:val="false"/>
      <w:suppressAutoHyphens w:val="false"/>
      <w:spacing w:lineRule="exact" w:line="264"/>
      <w:ind w:left="0" w:right="0" w:hanging="274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Gwkalewa">
    <w:name w:val="Główka lew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56DC7-C454-41C9-BF46-66315822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LibreOffice/6.2.4.2$Windows_X86_64 LibreOffice_project/2412653d852ce75f65fbfa83fb7e7b669a126d64</Application>
  <Pages>1</Pages>
  <Words>192</Words>
  <Characters>1312</Characters>
  <CharactersWithSpaces>1553</CharactersWithSpaces>
  <Paragraphs>21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2021-06-21T06:45:00Z</dcterms:created>
  <dc:creator>dkobielska</dc:creator>
  <dc:description/>
  <dc:language>pl-PL</dc:language>
  <cp:lastModifiedBy/>
  <cp:lastPrinted>2022-07-22T11:18:07Z</cp:lastPrinted>
  <dcterms:modified xsi:type="dcterms:W3CDTF">2022-07-22T11:17:59Z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