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33" w:rsidRDefault="009A37CE" w:rsidP="009A37CE">
      <w:pPr>
        <w:ind w:left="6372" w:firstLine="708"/>
      </w:pPr>
      <w:r>
        <w:t>Załącznik nr 3</w:t>
      </w:r>
    </w:p>
    <w:p w:rsidR="009A37CE" w:rsidRDefault="009A37CE"/>
    <w:p w:rsidR="009A37CE" w:rsidRDefault="009A37CE">
      <w:r w:rsidRPr="00FA0A3E">
        <w:rPr>
          <w:b/>
        </w:rPr>
        <w:t>Logotyp</w:t>
      </w:r>
      <w:r>
        <w:t xml:space="preserve"> – wzór do wykonania projektu oznaczenia asortymentu z załącznika nr 1.</w:t>
      </w:r>
    </w:p>
    <w:p w:rsidR="009A37CE" w:rsidRDefault="009A37CE"/>
    <w:p w:rsidR="009A37CE" w:rsidRDefault="006C66AE">
      <w:r>
        <w:rPr>
          <w:noProof/>
          <w:lang w:eastAsia="pl-PL"/>
        </w:rPr>
        <w:drawing>
          <wp:inline distT="0" distB="0" distL="0" distR="0" wp14:anchorId="7E45EA07" wp14:editId="5B30139D">
            <wp:extent cx="5362575" cy="3800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CE" w:rsidRDefault="009A37CE"/>
    <w:p w:rsidR="009A37CE" w:rsidRDefault="006C66AE">
      <w:r>
        <w:t>Szczegółowe informacje dotyczące oznakowania zostały zawarte na stronie:</w:t>
      </w:r>
    </w:p>
    <w:p w:rsidR="009A37CE" w:rsidRPr="006C66AE" w:rsidRDefault="006C66AE">
      <w:pPr>
        <w:rPr>
          <w:u w:val="single"/>
        </w:rPr>
      </w:pPr>
      <w:r w:rsidRPr="006C66AE">
        <w:rPr>
          <w:u w:val="single"/>
        </w:rPr>
        <w:t>https://www.wfos.szczecin.pl/zasady-oznakowania-zadan-dofinansowanych-ze-srodkow-wfosigw-w-szczecinie.html</w:t>
      </w:r>
    </w:p>
    <w:p w:rsidR="009A37CE" w:rsidRDefault="009A37CE">
      <w:r>
        <w:t>Dopuszcza się zmianę logotypu wyłącznie za zgodą zamawiającego (dotyczy grafiki i metody umieszczania grafiki na produktach)</w:t>
      </w:r>
      <w:r w:rsidR="00FA0A3E">
        <w:t>.</w:t>
      </w:r>
      <w:bookmarkStart w:id="0" w:name="_GoBack"/>
      <w:bookmarkEnd w:id="0"/>
    </w:p>
    <w:sectPr w:rsidR="009A37CE" w:rsidSect="00C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E"/>
    <w:rsid w:val="000A7D39"/>
    <w:rsid w:val="001B63E8"/>
    <w:rsid w:val="006C66AE"/>
    <w:rsid w:val="00987D8E"/>
    <w:rsid w:val="009A37CE"/>
    <w:rsid w:val="00AE3F64"/>
    <w:rsid w:val="00CB3B33"/>
    <w:rsid w:val="00D612BC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0603"/>
  <w15:docId w15:val="{518C5ADD-A373-466D-A4F3-98C51822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Grzegorz Sudakow</cp:lastModifiedBy>
  <cp:revision>2</cp:revision>
  <cp:lastPrinted>2020-03-23T07:00:00Z</cp:lastPrinted>
  <dcterms:created xsi:type="dcterms:W3CDTF">2020-03-25T12:01:00Z</dcterms:created>
  <dcterms:modified xsi:type="dcterms:W3CDTF">2020-03-25T12:01:00Z</dcterms:modified>
</cp:coreProperties>
</file>