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2030" w:rsidRPr="000A2DD3" w:rsidRDefault="00FC2030" w:rsidP="00FC2030">
      <w:pPr>
        <w:spacing w:line="312" w:lineRule="auto"/>
        <w:rPr>
          <w:rFonts w:eastAsia="Andale Sans UI"/>
          <w:b/>
          <w:bCs/>
          <w:sz w:val="22"/>
          <w:szCs w:val="22"/>
          <w:u w:val="single"/>
        </w:rPr>
      </w:pPr>
      <w:bookmarkStart w:id="0" w:name="_GoBack"/>
      <w:bookmarkEnd w:id="0"/>
      <w:r w:rsidRPr="000A2DD3">
        <w:rPr>
          <w:rFonts w:eastAsia="Andale Sans UI"/>
          <w:b/>
          <w:bCs/>
          <w:sz w:val="22"/>
          <w:szCs w:val="22"/>
          <w:u w:val="single"/>
        </w:rPr>
        <w:t xml:space="preserve">Smartphone Apple iPhone 11 Pro </w:t>
      </w:r>
      <w:r w:rsidR="00492967">
        <w:rPr>
          <w:rFonts w:eastAsia="Andale Sans UI"/>
          <w:b/>
          <w:bCs/>
          <w:sz w:val="22"/>
          <w:szCs w:val="22"/>
          <w:u w:val="single"/>
        </w:rPr>
        <w:t>Max 256</w:t>
      </w:r>
      <w:r w:rsidRPr="000A2DD3">
        <w:rPr>
          <w:rFonts w:eastAsia="Andale Sans UI"/>
          <w:b/>
          <w:bCs/>
          <w:sz w:val="22"/>
          <w:szCs w:val="22"/>
          <w:u w:val="single"/>
        </w:rPr>
        <w:t xml:space="preserve"> lub równoważny o parametrach minimalnych w ilości trzech sztuk</w:t>
      </w:r>
      <w:r w:rsidR="00F9653E">
        <w:rPr>
          <w:rFonts w:eastAsia="Andale Sans UI"/>
          <w:b/>
          <w:bCs/>
          <w:sz w:val="22"/>
          <w:szCs w:val="22"/>
          <w:u w:val="single"/>
        </w:rPr>
        <w:t xml:space="preserve"> w raz z akcesoriami</w:t>
      </w:r>
      <w:r w:rsidRPr="000A2DD3">
        <w:rPr>
          <w:rFonts w:eastAsia="Andale Sans UI"/>
          <w:b/>
          <w:bCs/>
          <w:sz w:val="22"/>
          <w:szCs w:val="22"/>
          <w:u w:val="single"/>
        </w:rPr>
        <w:t>:</w:t>
      </w:r>
    </w:p>
    <w:p w:rsidR="00FC2030" w:rsidRPr="000A2DD3" w:rsidRDefault="00FC2030" w:rsidP="00FC2030">
      <w:pPr>
        <w:spacing w:line="312" w:lineRule="auto"/>
        <w:rPr>
          <w:rFonts w:eastAsia="Andale Sans UI"/>
          <w:b/>
          <w:bCs/>
          <w:sz w:val="22"/>
          <w:szCs w:val="22"/>
          <w:u w:val="single"/>
        </w:rPr>
      </w:pPr>
    </w:p>
    <w:tbl>
      <w:tblPr>
        <w:tblW w:w="9923" w:type="dxa"/>
        <w:tblInd w:w="-85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000" w:firstRow="0" w:lastRow="0" w:firstColumn="0" w:lastColumn="0" w:noHBand="0" w:noVBand="0"/>
      </w:tblPr>
      <w:tblGrid>
        <w:gridCol w:w="2552"/>
        <w:gridCol w:w="7371"/>
      </w:tblGrid>
      <w:tr w:rsidR="00FC2030" w:rsidRPr="000A2DD3" w:rsidTr="001A146E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2030" w:rsidRPr="000A2DD3" w:rsidRDefault="00FC2030" w:rsidP="001A146E">
            <w:pPr>
              <w:jc w:val="center"/>
              <w:rPr>
                <w:sz w:val="22"/>
                <w:szCs w:val="22"/>
              </w:rPr>
            </w:pPr>
            <w:r w:rsidRPr="000A2DD3">
              <w:rPr>
                <w:rFonts w:eastAsia="Andale Sans UI"/>
                <w:b/>
                <w:bCs/>
                <w:kern w:val="2"/>
                <w:sz w:val="22"/>
                <w:szCs w:val="22"/>
              </w:rPr>
              <w:t>Parametr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2030" w:rsidRPr="000A2DD3" w:rsidRDefault="00FC2030" w:rsidP="001A146E">
            <w:pPr>
              <w:jc w:val="center"/>
              <w:rPr>
                <w:b/>
                <w:sz w:val="22"/>
                <w:szCs w:val="22"/>
              </w:rPr>
            </w:pPr>
            <w:r w:rsidRPr="000A2DD3">
              <w:rPr>
                <w:rFonts w:eastAsia="Andale Sans UI"/>
                <w:b/>
                <w:bCs/>
                <w:kern w:val="2"/>
                <w:sz w:val="22"/>
                <w:szCs w:val="22"/>
              </w:rPr>
              <w:t>Wymagania</w:t>
            </w:r>
          </w:p>
        </w:tc>
      </w:tr>
      <w:tr w:rsidR="00FC2030" w:rsidRPr="000A2DD3" w:rsidTr="001A146E">
        <w:trPr>
          <w:trHeight w:val="390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C2030" w:rsidRPr="000A2DD3" w:rsidRDefault="00FC2030" w:rsidP="001A146E">
            <w:pPr>
              <w:rPr>
                <w:rFonts w:eastAsia="Andale Sans UI"/>
                <w:b/>
                <w:bCs/>
                <w:kern w:val="2"/>
                <w:sz w:val="22"/>
                <w:szCs w:val="22"/>
              </w:rPr>
            </w:pPr>
            <w:r w:rsidRPr="000A2DD3">
              <w:rPr>
                <w:rFonts w:eastAsia="Andale Sans UI"/>
                <w:b/>
                <w:bCs/>
                <w:kern w:val="2"/>
                <w:sz w:val="22"/>
                <w:szCs w:val="22"/>
              </w:rPr>
              <w:t>Obsługiwane sieci</w:t>
            </w:r>
          </w:p>
        </w:tc>
        <w:tc>
          <w:tcPr>
            <w:tcW w:w="73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C2030" w:rsidRPr="000A2DD3" w:rsidRDefault="00FC2030" w:rsidP="001A146E">
            <w:pPr>
              <w:rPr>
                <w:rFonts w:eastAsia="Andale Sans UI"/>
                <w:bCs/>
                <w:kern w:val="2"/>
                <w:sz w:val="22"/>
                <w:szCs w:val="22"/>
              </w:rPr>
            </w:pPr>
            <w:r w:rsidRPr="000A2DD3">
              <w:rPr>
                <w:rFonts w:eastAsia="Andale Sans UI"/>
                <w:bCs/>
                <w:kern w:val="2"/>
                <w:sz w:val="22"/>
                <w:szCs w:val="22"/>
              </w:rPr>
              <w:t>GSM, LTE, UMTS</w:t>
            </w:r>
          </w:p>
        </w:tc>
      </w:tr>
      <w:tr w:rsidR="00FC2030" w:rsidRPr="000A2DD3" w:rsidTr="001A146E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C2030" w:rsidRPr="000A2DD3" w:rsidRDefault="00FC2030" w:rsidP="001A146E">
            <w:pPr>
              <w:rPr>
                <w:rFonts w:eastAsia="Andale Sans UI"/>
                <w:b/>
                <w:bCs/>
                <w:kern w:val="2"/>
                <w:sz w:val="22"/>
                <w:szCs w:val="22"/>
              </w:rPr>
            </w:pPr>
            <w:r w:rsidRPr="000A2DD3">
              <w:rPr>
                <w:rFonts w:eastAsia="Andale Sans UI"/>
                <w:b/>
                <w:bCs/>
                <w:kern w:val="2"/>
                <w:sz w:val="22"/>
                <w:szCs w:val="22"/>
              </w:rPr>
              <w:t>Procesor</w:t>
            </w:r>
          </w:p>
        </w:tc>
        <w:tc>
          <w:tcPr>
            <w:tcW w:w="73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C2030" w:rsidRPr="000A2DD3" w:rsidRDefault="00FC2030" w:rsidP="001A146E">
            <w:pPr>
              <w:rPr>
                <w:rFonts w:eastAsia="Andale Sans UI"/>
                <w:bCs/>
                <w:kern w:val="2"/>
                <w:sz w:val="22"/>
                <w:szCs w:val="22"/>
              </w:rPr>
            </w:pPr>
            <w:r w:rsidRPr="000A2DD3">
              <w:rPr>
                <w:rFonts w:eastAsia="Andale Sans UI"/>
                <w:bCs/>
                <w:kern w:val="2"/>
                <w:sz w:val="22"/>
                <w:szCs w:val="22"/>
              </w:rPr>
              <w:t>8 rdzeniowy wielowątkowy</w:t>
            </w:r>
          </w:p>
        </w:tc>
      </w:tr>
      <w:tr w:rsidR="00FC2030" w:rsidRPr="000A2DD3" w:rsidTr="001A146E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C2030" w:rsidRPr="000A2DD3" w:rsidRDefault="00FC2030" w:rsidP="001A146E">
            <w:pPr>
              <w:rPr>
                <w:rFonts w:eastAsia="Andale Sans UI"/>
                <w:b/>
                <w:bCs/>
                <w:kern w:val="2"/>
                <w:sz w:val="22"/>
                <w:szCs w:val="22"/>
              </w:rPr>
            </w:pPr>
            <w:r w:rsidRPr="000A2DD3">
              <w:rPr>
                <w:rFonts w:eastAsia="Andale Sans UI"/>
                <w:b/>
                <w:bCs/>
                <w:kern w:val="2"/>
                <w:sz w:val="22"/>
                <w:szCs w:val="22"/>
              </w:rPr>
              <w:t>Pamięć</w:t>
            </w:r>
          </w:p>
        </w:tc>
        <w:tc>
          <w:tcPr>
            <w:tcW w:w="73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C2030" w:rsidRPr="000A2DD3" w:rsidRDefault="00FC2030" w:rsidP="00492967">
            <w:pPr>
              <w:rPr>
                <w:rFonts w:eastAsia="Andale Sans UI"/>
                <w:bCs/>
                <w:kern w:val="2"/>
                <w:sz w:val="22"/>
                <w:szCs w:val="22"/>
              </w:rPr>
            </w:pPr>
            <w:r w:rsidRPr="000A2DD3">
              <w:rPr>
                <w:rFonts w:eastAsia="Andale Sans UI"/>
                <w:bCs/>
                <w:kern w:val="2"/>
                <w:sz w:val="22"/>
                <w:szCs w:val="22"/>
              </w:rPr>
              <w:t xml:space="preserve">4 GB RAM, </w:t>
            </w:r>
            <w:r w:rsidR="00492967">
              <w:rPr>
                <w:rFonts w:eastAsia="Andale Sans UI"/>
                <w:bCs/>
                <w:kern w:val="2"/>
                <w:sz w:val="22"/>
                <w:szCs w:val="22"/>
              </w:rPr>
              <w:t>256</w:t>
            </w:r>
            <w:r w:rsidRPr="000A2DD3">
              <w:rPr>
                <w:rFonts w:eastAsia="Andale Sans UI"/>
                <w:bCs/>
                <w:kern w:val="2"/>
                <w:sz w:val="22"/>
                <w:szCs w:val="22"/>
              </w:rPr>
              <w:t>GB pamięci wewnętrznej</w:t>
            </w:r>
          </w:p>
        </w:tc>
      </w:tr>
      <w:tr w:rsidR="00FC2030" w:rsidRPr="000A2DD3" w:rsidTr="001A146E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C2030" w:rsidRPr="000A2DD3" w:rsidRDefault="00FC2030" w:rsidP="001A146E">
            <w:pPr>
              <w:rPr>
                <w:rFonts w:eastAsia="Andale Sans UI"/>
                <w:b/>
                <w:bCs/>
                <w:kern w:val="2"/>
                <w:sz w:val="22"/>
                <w:szCs w:val="22"/>
              </w:rPr>
            </w:pPr>
            <w:r w:rsidRPr="000A2DD3">
              <w:rPr>
                <w:rFonts w:eastAsia="Andale Sans UI"/>
                <w:b/>
                <w:bCs/>
                <w:kern w:val="2"/>
                <w:sz w:val="22"/>
                <w:szCs w:val="22"/>
              </w:rPr>
              <w:t>Wyświetlacz</w:t>
            </w:r>
          </w:p>
        </w:tc>
        <w:tc>
          <w:tcPr>
            <w:tcW w:w="73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C2030" w:rsidRPr="000A2DD3" w:rsidRDefault="00492967" w:rsidP="00492967">
            <w:pPr>
              <w:rPr>
                <w:rFonts w:eastAsia="Andale Sans UI"/>
                <w:bCs/>
                <w:kern w:val="2"/>
                <w:sz w:val="22"/>
                <w:szCs w:val="22"/>
              </w:rPr>
            </w:pPr>
            <w:r>
              <w:rPr>
                <w:rFonts w:eastAsia="Andale Sans UI"/>
                <w:bCs/>
                <w:kern w:val="2"/>
                <w:sz w:val="22"/>
                <w:szCs w:val="22"/>
              </w:rPr>
              <w:t xml:space="preserve">OLED, </w:t>
            </w:r>
            <w:r w:rsidR="00FC2030" w:rsidRPr="000A2DD3">
              <w:rPr>
                <w:rFonts w:eastAsia="Andale Sans UI"/>
                <w:bCs/>
                <w:kern w:val="2"/>
                <w:sz w:val="22"/>
                <w:szCs w:val="22"/>
              </w:rPr>
              <w:t xml:space="preserve">Wielkość </w:t>
            </w:r>
            <w:r>
              <w:rPr>
                <w:rFonts w:eastAsia="Andale Sans UI"/>
                <w:bCs/>
                <w:kern w:val="2"/>
                <w:sz w:val="22"/>
                <w:szCs w:val="22"/>
              </w:rPr>
              <w:t>6</w:t>
            </w:r>
            <w:r w:rsidR="00FC2030" w:rsidRPr="000A2DD3">
              <w:rPr>
                <w:rFonts w:eastAsia="Andale Sans UI"/>
                <w:bCs/>
                <w:kern w:val="2"/>
                <w:sz w:val="22"/>
                <w:szCs w:val="22"/>
              </w:rPr>
              <w:t>,</w:t>
            </w:r>
            <w:r>
              <w:rPr>
                <w:rFonts w:eastAsia="Andale Sans UI"/>
                <w:bCs/>
                <w:kern w:val="2"/>
                <w:sz w:val="22"/>
                <w:szCs w:val="22"/>
              </w:rPr>
              <w:t>5</w:t>
            </w:r>
            <w:r w:rsidR="00FC2030" w:rsidRPr="000A2DD3">
              <w:rPr>
                <w:rFonts w:eastAsia="Andale Sans UI"/>
                <w:bCs/>
                <w:kern w:val="2"/>
                <w:sz w:val="22"/>
                <w:szCs w:val="22"/>
              </w:rPr>
              <w:t xml:space="preserve">”, jasność 800 nitów, kontrast </w:t>
            </w:r>
            <w:r>
              <w:rPr>
                <w:rFonts w:eastAsia="Andale Sans UI"/>
                <w:bCs/>
                <w:kern w:val="2"/>
                <w:sz w:val="22"/>
                <w:szCs w:val="22"/>
              </w:rPr>
              <w:t>2 000 000</w:t>
            </w:r>
            <w:r w:rsidR="00FC2030" w:rsidRPr="000A2DD3">
              <w:rPr>
                <w:rFonts w:eastAsia="Andale Sans UI"/>
                <w:bCs/>
                <w:kern w:val="2"/>
                <w:sz w:val="22"/>
                <w:szCs w:val="22"/>
              </w:rPr>
              <w:t xml:space="preserve">:1, </w:t>
            </w:r>
            <w:proofErr w:type="spellStart"/>
            <w:r w:rsidR="00FC2030" w:rsidRPr="000A2DD3">
              <w:rPr>
                <w:rFonts w:eastAsia="Andale Sans UI"/>
                <w:bCs/>
                <w:kern w:val="2"/>
                <w:sz w:val="22"/>
                <w:szCs w:val="22"/>
              </w:rPr>
              <w:t>oleofobowa</w:t>
            </w:r>
            <w:proofErr w:type="spellEnd"/>
            <w:r w:rsidR="00FC2030" w:rsidRPr="000A2DD3">
              <w:rPr>
                <w:rFonts w:eastAsia="Andale Sans UI"/>
                <w:bCs/>
                <w:kern w:val="2"/>
                <w:sz w:val="22"/>
                <w:szCs w:val="22"/>
              </w:rPr>
              <w:t xml:space="preserve"> powłoka, ekran dotykowy, rozdzielczość ekranu 2</w:t>
            </w:r>
            <w:r>
              <w:rPr>
                <w:rFonts w:eastAsia="Andale Sans UI"/>
                <w:bCs/>
                <w:kern w:val="2"/>
                <w:sz w:val="22"/>
                <w:szCs w:val="22"/>
              </w:rPr>
              <w:t>688</w:t>
            </w:r>
            <w:r w:rsidR="00FC2030" w:rsidRPr="000A2DD3">
              <w:rPr>
                <w:rFonts w:eastAsia="Andale Sans UI"/>
                <w:bCs/>
                <w:kern w:val="2"/>
                <w:sz w:val="22"/>
                <w:szCs w:val="22"/>
              </w:rPr>
              <w:t>x1</w:t>
            </w:r>
            <w:r>
              <w:rPr>
                <w:rFonts w:eastAsia="Andale Sans UI"/>
                <w:bCs/>
                <w:kern w:val="2"/>
                <w:sz w:val="22"/>
                <w:szCs w:val="22"/>
              </w:rPr>
              <w:t>242 piksele przy 458 pikselach na cal</w:t>
            </w:r>
          </w:p>
        </w:tc>
      </w:tr>
      <w:tr w:rsidR="00FC2030" w:rsidRPr="000A2DD3" w:rsidTr="001A146E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C2030" w:rsidRPr="000A2DD3" w:rsidRDefault="00FC2030" w:rsidP="001A146E">
            <w:pPr>
              <w:rPr>
                <w:rFonts w:eastAsia="Andale Sans UI"/>
                <w:b/>
                <w:bCs/>
                <w:kern w:val="2"/>
                <w:sz w:val="22"/>
                <w:szCs w:val="22"/>
              </w:rPr>
            </w:pPr>
            <w:r w:rsidRPr="000A2DD3">
              <w:rPr>
                <w:rFonts w:eastAsia="Andale Sans UI"/>
                <w:b/>
                <w:bCs/>
                <w:kern w:val="2"/>
                <w:sz w:val="22"/>
                <w:szCs w:val="22"/>
              </w:rPr>
              <w:t>Czujniki</w:t>
            </w:r>
          </w:p>
        </w:tc>
        <w:tc>
          <w:tcPr>
            <w:tcW w:w="73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C2030" w:rsidRPr="000A2DD3" w:rsidRDefault="00FC2030" w:rsidP="001A146E">
            <w:pPr>
              <w:rPr>
                <w:rFonts w:eastAsia="Andale Sans UI"/>
                <w:bCs/>
                <w:kern w:val="2"/>
                <w:sz w:val="22"/>
                <w:szCs w:val="22"/>
              </w:rPr>
            </w:pPr>
            <w:r w:rsidRPr="000A2DD3">
              <w:rPr>
                <w:rFonts w:eastAsia="Andale Sans UI"/>
                <w:bCs/>
                <w:kern w:val="2"/>
                <w:sz w:val="22"/>
                <w:szCs w:val="22"/>
              </w:rPr>
              <w:t>Żyroskop, barometr, czujnik zbliżeniowy, czujnik oświetlenia</w:t>
            </w:r>
          </w:p>
        </w:tc>
      </w:tr>
      <w:tr w:rsidR="00FC2030" w:rsidRPr="000A2DD3" w:rsidTr="001A146E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C2030" w:rsidRPr="000A2DD3" w:rsidRDefault="00FC2030" w:rsidP="001A146E">
            <w:pPr>
              <w:rPr>
                <w:rFonts w:eastAsia="Andale Sans UI"/>
                <w:b/>
                <w:bCs/>
                <w:kern w:val="2"/>
                <w:sz w:val="22"/>
                <w:szCs w:val="22"/>
              </w:rPr>
            </w:pPr>
            <w:r w:rsidRPr="000A2DD3">
              <w:rPr>
                <w:rFonts w:eastAsia="Andale Sans UI"/>
                <w:b/>
                <w:bCs/>
                <w:kern w:val="2"/>
                <w:sz w:val="22"/>
                <w:szCs w:val="22"/>
              </w:rPr>
              <w:t>Komunikacja i złącza</w:t>
            </w:r>
          </w:p>
        </w:tc>
        <w:tc>
          <w:tcPr>
            <w:tcW w:w="73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C2030" w:rsidRPr="000A2DD3" w:rsidRDefault="00FC2030" w:rsidP="001A146E">
            <w:pPr>
              <w:rPr>
                <w:rFonts w:eastAsia="Andale Sans UI"/>
                <w:bCs/>
                <w:kern w:val="2"/>
                <w:sz w:val="22"/>
                <w:szCs w:val="22"/>
              </w:rPr>
            </w:pPr>
            <w:r w:rsidRPr="000A2DD3">
              <w:rPr>
                <w:rFonts w:eastAsia="Andale Sans UI"/>
                <w:bCs/>
                <w:kern w:val="2"/>
                <w:sz w:val="22"/>
                <w:szCs w:val="22"/>
              </w:rPr>
              <w:t>Typ SIM: eSIM, NanoSIM, WLAN: 802.11 ax, NFC, Lightning, Bluetooth 5.0</w:t>
            </w:r>
          </w:p>
        </w:tc>
      </w:tr>
      <w:tr w:rsidR="00FC2030" w:rsidRPr="000A2DD3" w:rsidTr="001A146E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C2030" w:rsidRPr="000A2DD3" w:rsidRDefault="00FC2030" w:rsidP="001A146E">
            <w:pPr>
              <w:rPr>
                <w:rFonts w:eastAsia="Andale Sans UI"/>
                <w:b/>
                <w:bCs/>
                <w:kern w:val="2"/>
                <w:sz w:val="22"/>
                <w:szCs w:val="22"/>
              </w:rPr>
            </w:pPr>
            <w:r w:rsidRPr="000A2DD3">
              <w:rPr>
                <w:rFonts w:eastAsia="Andale Sans UI"/>
                <w:b/>
                <w:bCs/>
                <w:kern w:val="2"/>
                <w:sz w:val="22"/>
                <w:szCs w:val="22"/>
              </w:rPr>
              <w:t>Aparat</w:t>
            </w:r>
          </w:p>
        </w:tc>
        <w:tc>
          <w:tcPr>
            <w:tcW w:w="73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C2030" w:rsidRPr="000A2DD3" w:rsidRDefault="00FC2030" w:rsidP="000016D8">
            <w:pPr>
              <w:rPr>
                <w:rFonts w:eastAsia="Andale Sans UI"/>
                <w:bCs/>
                <w:kern w:val="2"/>
                <w:sz w:val="22"/>
                <w:szCs w:val="22"/>
              </w:rPr>
            </w:pPr>
            <w:r w:rsidRPr="000A2DD3">
              <w:rPr>
                <w:rFonts w:eastAsia="Andale Sans UI"/>
                <w:bCs/>
                <w:kern w:val="2"/>
                <w:sz w:val="22"/>
                <w:szCs w:val="22"/>
              </w:rPr>
              <w:t>12 MP+12MP+12MP, tr</w:t>
            </w:r>
            <w:r w:rsidR="000016D8">
              <w:rPr>
                <w:rFonts w:eastAsia="Andale Sans UI"/>
                <w:bCs/>
                <w:kern w:val="2"/>
                <w:sz w:val="22"/>
                <w:szCs w:val="22"/>
              </w:rPr>
              <w:t>zy obiektywy (szerokokątny</w:t>
            </w:r>
            <w:r w:rsidRPr="000A2DD3">
              <w:rPr>
                <w:rFonts w:eastAsia="Andale Sans UI"/>
                <w:bCs/>
                <w:kern w:val="2"/>
                <w:sz w:val="22"/>
                <w:szCs w:val="22"/>
              </w:rPr>
              <w:t xml:space="preserve">, </w:t>
            </w:r>
            <w:proofErr w:type="spellStart"/>
            <w:r w:rsidRPr="000A2DD3">
              <w:rPr>
                <w:rFonts w:eastAsia="Andale Sans UI"/>
                <w:bCs/>
                <w:kern w:val="2"/>
                <w:sz w:val="22"/>
                <w:szCs w:val="22"/>
              </w:rPr>
              <w:t>ultraszerokokątny</w:t>
            </w:r>
            <w:proofErr w:type="spellEnd"/>
            <w:r w:rsidRPr="000A2DD3">
              <w:rPr>
                <w:rFonts w:eastAsia="Andale Sans UI"/>
                <w:bCs/>
                <w:kern w:val="2"/>
                <w:sz w:val="22"/>
                <w:szCs w:val="22"/>
              </w:rPr>
              <w:t>, teleobiektyw z dwukrotnym zoomem optycznym) lampa błyskowa, nagrywanie filmów UHD 4K (3840x2160), przedni 12 MP</w:t>
            </w:r>
          </w:p>
        </w:tc>
      </w:tr>
      <w:tr w:rsidR="00FC2030" w:rsidRPr="000A2DD3" w:rsidTr="001A146E">
        <w:trPr>
          <w:trHeight w:val="241"/>
        </w:trPr>
        <w:tc>
          <w:tcPr>
            <w:tcW w:w="25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C2030" w:rsidRPr="000A2DD3" w:rsidRDefault="00FC2030" w:rsidP="001A146E">
            <w:pPr>
              <w:rPr>
                <w:rFonts w:eastAsia="Andale Sans UI"/>
                <w:b/>
                <w:bCs/>
                <w:kern w:val="2"/>
                <w:sz w:val="22"/>
                <w:szCs w:val="22"/>
              </w:rPr>
            </w:pPr>
            <w:r w:rsidRPr="000A2DD3">
              <w:rPr>
                <w:rFonts w:eastAsia="Andale Sans UI"/>
                <w:b/>
                <w:bCs/>
                <w:kern w:val="2"/>
                <w:sz w:val="22"/>
                <w:szCs w:val="22"/>
              </w:rPr>
              <w:t>Akumulator</w:t>
            </w:r>
          </w:p>
        </w:tc>
        <w:tc>
          <w:tcPr>
            <w:tcW w:w="73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C2030" w:rsidRPr="000A2DD3" w:rsidRDefault="00FC2030" w:rsidP="000016D8">
            <w:pPr>
              <w:rPr>
                <w:rFonts w:eastAsia="Andale Sans UI"/>
                <w:bCs/>
                <w:kern w:val="2"/>
                <w:sz w:val="22"/>
                <w:szCs w:val="22"/>
              </w:rPr>
            </w:pPr>
            <w:r w:rsidRPr="000A2DD3">
              <w:rPr>
                <w:rFonts w:eastAsia="Andale Sans UI"/>
                <w:bCs/>
                <w:kern w:val="2"/>
                <w:sz w:val="22"/>
                <w:szCs w:val="22"/>
              </w:rPr>
              <w:t xml:space="preserve">Pojemność </w:t>
            </w:r>
            <w:r w:rsidR="000016D8">
              <w:rPr>
                <w:rFonts w:eastAsia="Andale Sans UI"/>
                <w:bCs/>
                <w:kern w:val="2"/>
                <w:sz w:val="22"/>
                <w:szCs w:val="22"/>
              </w:rPr>
              <w:t>wbudowany</w:t>
            </w:r>
            <w:r w:rsidRPr="000A2DD3">
              <w:rPr>
                <w:rFonts w:eastAsia="Andale Sans UI"/>
                <w:bCs/>
                <w:kern w:val="2"/>
                <w:sz w:val="22"/>
                <w:szCs w:val="22"/>
              </w:rPr>
              <w:t>, możliwość ładowania bezprzewodowego</w:t>
            </w:r>
          </w:p>
        </w:tc>
      </w:tr>
      <w:tr w:rsidR="00FC2030" w:rsidRPr="000A2DD3" w:rsidTr="001A146E">
        <w:tc>
          <w:tcPr>
            <w:tcW w:w="25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C2030" w:rsidRPr="000A2DD3" w:rsidRDefault="00FC2030" w:rsidP="001A146E">
            <w:pPr>
              <w:rPr>
                <w:rFonts w:eastAsia="Andale Sans UI"/>
                <w:b/>
                <w:bCs/>
                <w:kern w:val="2"/>
                <w:sz w:val="22"/>
                <w:szCs w:val="22"/>
              </w:rPr>
            </w:pPr>
            <w:r w:rsidRPr="000A2DD3">
              <w:rPr>
                <w:rFonts w:eastAsia="Andale Sans UI"/>
                <w:b/>
                <w:bCs/>
                <w:kern w:val="2"/>
                <w:sz w:val="22"/>
                <w:szCs w:val="22"/>
              </w:rPr>
              <w:t>Multimedia</w:t>
            </w:r>
          </w:p>
        </w:tc>
        <w:tc>
          <w:tcPr>
            <w:tcW w:w="73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C2030" w:rsidRPr="000A2DD3" w:rsidRDefault="00FC2030" w:rsidP="001A146E">
            <w:pPr>
              <w:rPr>
                <w:rFonts w:eastAsia="Andale Sans UI"/>
                <w:bCs/>
                <w:kern w:val="2"/>
                <w:sz w:val="22"/>
                <w:szCs w:val="22"/>
              </w:rPr>
            </w:pPr>
            <w:r w:rsidRPr="000A2DD3">
              <w:rPr>
                <w:rFonts w:eastAsia="Andale Sans UI"/>
                <w:bCs/>
                <w:kern w:val="2"/>
                <w:sz w:val="22"/>
                <w:szCs w:val="22"/>
              </w:rPr>
              <w:t>Głośniki stereo, 2 mikrofony, odtwarzanie plików audio w formatach AAC, FLAC, MP3</w:t>
            </w:r>
          </w:p>
        </w:tc>
      </w:tr>
      <w:tr w:rsidR="00FC2030" w:rsidRPr="000A2DD3" w:rsidTr="001A146E">
        <w:tc>
          <w:tcPr>
            <w:tcW w:w="25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C2030" w:rsidRPr="000A2DD3" w:rsidRDefault="00FC2030" w:rsidP="001A146E">
            <w:pPr>
              <w:rPr>
                <w:rFonts w:eastAsia="Andale Sans UI"/>
                <w:b/>
                <w:bCs/>
                <w:kern w:val="2"/>
                <w:sz w:val="22"/>
                <w:szCs w:val="22"/>
              </w:rPr>
            </w:pPr>
            <w:r w:rsidRPr="000A2DD3">
              <w:rPr>
                <w:rFonts w:eastAsia="Andale Sans UI"/>
                <w:b/>
                <w:bCs/>
                <w:kern w:val="2"/>
                <w:sz w:val="22"/>
                <w:szCs w:val="22"/>
              </w:rPr>
              <w:t>Akcesoria</w:t>
            </w:r>
          </w:p>
        </w:tc>
        <w:tc>
          <w:tcPr>
            <w:tcW w:w="73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C2030" w:rsidRPr="00CA472A" w:rsidRDefault="00F9653E" w:rsidP="00552170">
            <w:pPr>
              <w:rPr>
                <w:rFonts w:eastAsia="Andale Sans UI"/>
                <w:bCs/>
                <w:kern w:val="2"/>
                <w:sz w:val="22"/>
                <w:szCs w:val="22"/>
              </w:rPr>
            </w:pPr>
            <w:r>
              <w:rPr>
                <w:rFonts w:eastAsia="Andale Sans UI"/>
                <w:bCs/>
                <w:kern w:val="2"/>
                <w:sz w:val="22"/>
                <w:szCs w:val="22"/>
              </w:rPr>
              <w:t>1</w:t>
            </w:r>
            <w:r w:rsidR="00CA472A" w:rsidRPr="00CA472A">
              <w:rPr>
                <w:rFonts w:eastAsia="Andale Sans UI"/>
                <w:bCs/>
                <w:kern w:val="2"/>
                <w:sz w:val="22"/>
                <w:szCs w:val="22"/>
              </w:rPr>
              <w:t xml:space="preserve"> </w:t>
            </w:r>
            <w:proofErr w:type="spellStart"/>
            <w:r w:rsidR="00CA472A" w:rsidRPr="00CA472A">
              <w:rPr>
                <w:rFonts w:eastAsia="Andale Sans UI"/>
                <w:bCs/>
                <w:kern w:val="2"/>
                <w:sz w:val="22"/>
                <w:szCs w:val="22"/>
              </w:rPr>
              <w:t>kpl</w:t>
            </w:r>
            <w:proofErr w:type="spellEnd"/>
            <w:r w:rsidR="00CA472A" w:rsidRPr="00CA472A">
              <w:rPr>
                <w:rFonts w:eastAsia="Andale Sans UI"/>
                <w:bCs/>
                <w:kern w:val="2"/>
                <w:sz w:val="22"/>
                <w:szCs w:val="22"/>
              </w:rPr>
              <w:t>.</w:t>
            </w:r>
            <w:r w:rsidR="00CA472A">
              <w:rPr>
                <w:rFonts w:eastAsia="Andale Sans UI"/>
                <w:bCs/>
                <w:kern w:val="2"/>
                <w:sz w:val="22"/>
                <w:szCs w:val="22"/>
              </w:rPr>
              <w:t xml:space="preserve"> słuchawek</w:t>
            </w:r>
            <w:r w:rsidR="00552170" w:rsidRPr="00CA472A">
              <w:rPr>
                <w:rFonts w:eastAsia="Andale Sans UI"/>
                <w:bCs/>
                <w:kern w:val="2"/>
                <w:sz w:val="22"/>
                <w:szCs w:val="22"/>
              </w:rPr>
              <w:t xml:space="preserve"> </w:t>
            </w:r>
            <w:proofErr w:type="spellStart"/>
            <w:r w:rsidR="00552170" w:rsidRPr="00CA472A">
              <w:rPr>
                <w:rFonts w:eastAsia="Andale Sans UI"/>
                <w:bCs/>
                <w:kern w:val="2"/>
                <w:sz w:val="22"/>
                <w:szCs w:val="22"/>
              </w:rPr>
              <w:t>AirPods</w:t>
            </w:r>
            <w:proofErr w:type="spellEnd"/>
            <w:r w:rsidR="00552170" w:rsidRPr="00CA472A">
              <w:rPr>
                <w:rFonts w:eastAsia="Andale Sans UI"/>
                <w:bCs/>
                <w:kern w:val="2"/>
                <w:sz w:val="22"/>
                <w:szCs w:val="22"/>
              </w:rPr>
              <w:t xml:space="preserve"> (MV7N2ZM/A)</w:t>
            </w:r>
            <w:r w:rsidR="00CA472A" w:rsidRPr="00CA472A">
              <w:rPr>
                <w:rFonts w:eastAsia="Andale Sans UI"/>
                <w:bCs/>
                <w:kern w:val="2"/>
                <w:sz w:val="22"/>
                <w:szCs w:val="22"/>
              </w:rPr>
              <w:t xml:space="preserve"> </w:t>
            </w:r>
          </w:p>
          <w:p w:rsidR="00CA472A" w:rsidRDefault="00F9653E" w:rsidP="00CA472A">
            <w:pPr>
              <w:rPr>
                <w:rFonts w:eastAsia="Andale Sans UI"/>
                <w:bCs/>
                <w:kern w:val="2"/>
                <w:sz w:val="22"/>
                <w:szCs w:val="22"/>
              </w:rPr>
            </w:pPr>
            <w:r>
              <w:rPr>
                <w:rFonts w:eastAsia="Andale Sans UI"/>
                <w:bCs/>
                <w:kern w:val="2"/>
                <w:sz w:val="22"/>
                <w:szCs w:val="22"/>
              </w:rPr>
              <w:t>1</w:t>
            </w:r>
            <w:r w:rsidR="00CA472A" w:rsidRPr="00CA472A">
              <w:rPr>
                <w:rFonts w:eastAsia="Andale Sans UI"/>
                <w:bCs/>
                <w:kern w:val="2"/>
                <w:sz w:val="22"/>
                <w:szCs w:val="22"/>
              </w:rPr>
              <w:t xml:space="preserve"> </w:t>
            </w:r>
            <w:proofErr w:type="spellStart"/>
            <w:r w:rsidR="00CA472A" w:rsidRPr="00CA472A">
              <w:rPr>
                <w:rFonts w:eastAsia="Andale Sans UI"/>
                <w:bCs/>
                <w:kern w:val="2"/>
                <w:sz w:val="22"/>
                <w:szCs w:val="22"/>
              </w:rPr>
              <w:t>kpl</w:t>
            </w:r>
            <w:proofErr w:type="spellEnd"/>
            <w:r w:rsidR="00CA472A" w:rsidRPr="00CA472A">
              <w:rPr>
                <w:rFonts w:eastAsia="Andale Sans UI"/>
                <w:bCs/>
                <w:kern w:val="2"/>
                <w:sz w:val="22"/>
                <w:szCs w:val="22"/>
              </w:rPr>
              <w:t>. Apple Watch 5 (koperta 44mm) lub równoważny (1 szt. koloru złotego, 2 szt</w:t>
            </w:r>
            <w:r w:rsidR="00CA472A">
              <w:rPr>
                <w:rFonts w:eastAsia="Andale Sans UI"/>
                <w:bCs/>
                <w:kern w:val="2"/>
                <w:sz w:val="22"/>
                <w:szCs w:val="22"/>
              </w:rPr>
              <w:t>.</w:t>
            </w:r>
            <w:r w:rsidR="00CA472A" w:rsidRPr="00CA472A">
              <w:rPr>
                <w:rFonts w:eastAsia="Andale Sans UI"/>
                <w:bCs/>
                <w:kern w:val="2"/>
                <w:sz w:val="22"/>
                <w:szCs w:val="22"/>
              </w:rPr>
              <w:t xml:space="preserve"> koloru gwiezdna szarość</w:t>
            </w:r>
          </w:p>
          <w:p w:rsidR="00CA472A" w:rsidRPr="00552170" w:rsidRDefault="00F9653E" w:rsidP="001427B5">
            <w:pPr>
              <w:rPr>
                <w:rFonts w:eastAsia="Andale Sans UI"/>
                <w:b/>
                <w:bCs/>
                <w:kern w:val="2"/>
                <w:sz w:val="22"/>
                <w:szCs w:val="22"/>
              </w:rPr>
            </w:pPr>
            <w:r>
              <w:rPr>
                <w:rFonts w:eastAsia="Andale Sans UI"/>
                <w:bCs/>
                <w:kern w:val="2"/>
                <w:sz w:val="22"/>
                <w:szCs w:val="22"/>
              </w:rPr>
              <w:t>1</w:t>
            </w:r>
            <w:r w:rsidR="00CA472A">
              <w:rPr>
                <w:rFonts w:eastAsia="Andale Sans UI"/>
                <w:bCs/>
                <w:kern w:val="2"/>
                <w:sz w:val="22"/>
                <w:szCs w:val="22"/>
              </w:rPr>
              <w:t xml:space="preserve"> </w:t>
            </w:r>
            <w:proofErr w:type="spellStart"/>
            <w:r w:rsidR="001427B5">
              <w:rPr>
                <w:rFonts w:eastAsia="Andale Sans UI"/>
                <w:bCs/>
                <w:kern w:val="2"/>
                <w:sz w:val="22"/>
                <w:szCs w:val="22"/>
              </w:rPr>
              <w:t>kpl</w:t>
            </w:r>
            <w:proofErr w:type="spellEnd"/>
            <w:r w:rsidR="00CA472A">
              <w:rPr>
                <w:rFonts w:eastAsia="Andale Sans UI"/>
                <w:bCs/>
                <w:kern w:val="2"/>
                <w:sz w:val="22"/>
                <w:szCs w:val="22"/>
              </w:rPr>
              <w:t>. ładowarki bezprzewodowej QI</w:t>
            </w:r>
          </w:p>
        </w:tc>
      </w:tr>
      <w:tr w:rsidR="00FC2030" w:rsidRPr="000A2DD3" w:rsidTr="001A146E">
        <w:tc>
          <w:tcPr>
            <w:tcW w:w="2552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FC2030" w:rsidRPr="000A2DD3" w:rsidRDefault="00FC2030" w:rsidP="001A146E">
            <w:pPr>
              <w:rPr>
                <w:rFonts w:eastAsia="Andale Sans UI"/>
                <w:b/>
                <w:bCs/>
                <w:kern w:val="2"/>
                <w:sz w:val="22"/>
                <w:szCs w:val="22"/>
              </w:rPr>
            </w:pPr>
            <w:r w:rsidRPr="000A2DD3">
              <w:rPr>
                <w:rFonts w:eastAsia="Andale Sans UI"/>
                <w:b/>
                <w:bCs/>
                <w:kern w:val="2"/>
                <w:sz w:val="22"/>
                <w:szCs w:val="22"/>
              </w:rPr>
              <w:t>Inne</w:t>
            </w:r>
          </w:p>
        </w:tc>
        <w:tc>
          <w:tcPr>
            <w:tcW w:w="7371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C2030" w:rsidRPr="000A2DD3" w:rsidRDefault="00FC2030" w:rsidP="001A146E">
            <w:pPr>
              <w:rPr>
                <w:sz w:val="22"/>
                <w:szCs w:val="22"/>
              </w:rPr>
            </w:pPr>
            <w:r w:rsidRPr="000A2DD3">
              <w:rPr>
                <w:rFonts w:eastAsia="Calibri" w:cs="Calibri"/>
                <w:sz w:val="22"/>
                <w:szCs w:val="22"/>
              </w:rPr>
              <w:t>Identyfikacja użytkownika na podstawie twarzy, IP68, smartphone musi w pełni poprawnie współpracować z systemem operacyjnym iOS13</w:t>
            </w:r>
          </w:p>
        </w:tc>
      </w:tr>
      <w:tr w:rsidR="00FC2030" w:rsidRPr="000A2DD3" w:rsidTr="001A146E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030" w:rsidRPr="000A2DD3" w:rsidRDefault="00FC2030" w:rsidP="001A146E">
            <w:pPr>
              <w:rPr>
                <w:rFonts w:eastAsia="Andale Sans UI"/>
                <w:b/>
                <w:bCs/>
                <w:kern w:val="2"/>
                <w:sz w:val="22"/>
                <w:szCs w:val="22"/>
              </w:rPr>
            </w:pPr>
            <w:r w:rsidRPr="000A2DD3">
              <w:rPr>
                <w:rFonts w:eastAsia="Andale Sans UI"/>
                <w:b/>
                <w:bCs/>
                <w:kern w:val="2"/>
                <w:sz w:val="22"/>
                <w:szCs w:val="22"/>
              </w:rPr>
              <w:t>Kolorystyka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030" w:rsidRPr="000A2DD3" w:rsidRDefault="00FC2030" w:rsidP="001A146E">
            <w:pPr>
              <w:rPr>
                <w:rFonts w:eastAsia="Calibri" w:cs="Calibri"/>
                <w:sz w:val="22"/>
                <w:szCs w:val="22"/>
              </w:rPr>
            </w:pPr>
            <w:r w:rsidRPr="000A2DD3">
              <w:rPr>
                <w:rFonts w:eastAsia="Calibri" w:cs="Calibri"/>
                <w:sz w:val="22"/>
                <w:szCs w:val="22"/>
              </w:rPr>
              <w:t>1 szt. koloru srebrnego, 2 szt. koloru gwiezdna szarość</w:t>
            </w:r>
          </w:p>
        </w:tc>
      </w:tr>
      <w:tr w:rsidR="00FC2030" w:rsidRPr="000A2DD3" w:rsidTr="001A146E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2030" w:rsidRPr="000A2DD3" w:rsidRDefault="00FC2030" w:rsidP="001A146E">
            <w:pPr>
              <w:rPr>
                <w:rFonts w:eastAsia="Andale Sans UI"/>
                <w:b/>
                <w:bCs/>
                <w:kern w:val="2"/>
                <w:sz w:val="22"/>
                <w:szCs w:val="22"/>
              </w:rPr>
            </w:pPr>
            <w:r w:rsidRPr="000A2DD3">
              <w:rPr>
                <w:rFonts w:eastAsia="Andale Sans UI"/>
                <w:b/>
                <w:bCs/>
                <w:kern w:val="2"/>
                <w:sz w:val="22"/>
                <w:szCs w:val="22"/>
              </w:rPr>
              <w:t>Certyfikaty i standardy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2030" w:rsidRPr="000A2DD3" w:rsidRDefault="00FC2030" w:rsidP="001A146E">
            <w:pPr>
              <w:rPr>
                <w:rFonts w:eastAsia="Andale Sans UI"/>
                <w:bCs/>
                <w:kern w:val="2"/>
                <w:sz w:val="22"/>
                <w:szCs w:val="22"/>
              </w:rPr>
            </w:pPr>
            <w:r w:rsidRPr="000A2DD3">
              <w:rPr>
                <w:rFonts w:eastAsia="Andale Sans UI"/>
                <w:bCs/>
                <w:kern w:val="2"/>
                <w:sz w:val="22"/>
                <w:szCs w:val="22"/>
              </w:rPr>
              <w:t>Deklaracja zgodności CE</w:t>
            </w:r>
          </w:p>
        </w:tc>
      </w:tr>
      <w:tr w:rsidR="00FC2030" w:rsidRPr="000A2DD3" w:rsidTr="001A146E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2030" w:rsidRPr="000A2DD3" w:rsidRDefault="00FC2030" w:rsidP="001A146E">
            <w:pPr>
              <w:rPr>
                <w:sz w:val="22"/>
                <w:szCs w:val="22"/>
              </w:rPr>
            </w:pPr>
            <w:r w:rsidRPr="000A2DD3">
              <w:rPr>
                <w:rFonts w:eastAsia="Andale Sans UI"/>
                <w:b/>
                <w:bCs/>
                <w:kern w:val="2"/>
                <w:sz w:val="22"/>
                <w:szCs w:val="22"/>
              </w:rPr>
              <w:t>Gwarancja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2030" w:rsidRPr="000A2DD3" w:rsidRDefault="00FC2030" w:rsidP="00CA472A">
            <w:pPr>
              <w:jc w:val="both"/>
              <w:rPr>
                <w:sz w:val="22"/>
                <w:szCs w:val="22"/>
              </w:rPr>
            </w:pPr>
            <w:r w:rsidRPr="000A2DD3">
              <w:rPr>
                <w:rFonts w:eastAsia="Andale Sans UI"/>
                <w:bCs/>
                <w:sz w:val="22"/>
                <w:szCs w:val="22"/>
              </w:rPr>
              <w:t xml:space="preserve">Minimum </w:t>
            </w:r>
            <w:r w:rsidR="00CA472A" w:rsidRPr="00CA472A">
              <w:rPr>
                <w:rFonts w:eastAsia="Andale Sans UI"/>
                <w:bCs/>
                <w:color w:val="000000" w:themeColor="text1"/>
                <w:sz w:val="22"/>
                <w:szCs w:val="22"/>
              </w:rPr>
              <w:t>12</w:t>
            </w:r>
            <w:r w:rsidRPr="000A2DD3">
              <w:rPr>
                <w:rFonts w:eastAsia="Andale Sans UI"/>
                <w:bCs/>
                <w:sz w:val="22"/>
                <w:szCs w:val="22"/>
              </w:rPr>
              <w:t xml:space="preserve"> miesięcy</w:t>
            </w:r>
          </w:p>
        </w:tc>
      </w:tr>
    </w:tbl>
    <w:p w:rsidR="002D22BD" w:rsidRDefault="002D22BD" w:rsidP="00FC2030"/>
    <w:p w:rsidR="00552170" w:rsidRPr="00FC2030" w:rsidRDefault="00552170" w:rsidP="00CA472A">
      <w:pPr>
        <w:widowControl/>
        <w:suppressAutoHyphens w:val="0"/>
        <w:spacing w:before="100" w:beforeAutospacing="1" w:after="100" w:afterAutospacing="1"/>
        <w:outlineLvl w:val="0"/>
      </w:pPr>
    </w:p>
    <w:sectPr w:rsidR="00552170" w:rsidRPr="00FC2030" w:rsidSect="00710260">
      <w:headerReference w:type="default" r:id="rId8"/>
      <w:footerReference w:type="default" r:id="rId9"/>
      <w:pgSz w:w="11906" w:h="16838"/>
      <w:pgMar w:top="1417" w:right="1417" w:bottom="993" w:left="1417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4F23" w:rsidRDefault="00414F23" w:rsidP="00C67843">
      <w:r>
        <w:separator/>
      </w:r>
    </w:p>
  </w:endnote>
  <w:endnote w:type="continuationSeparator" w:id="0">
    <w:p w:rsidR="00414F23" w:rsidRDefault="00414F23" w:rsidP="00C678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ndale Sans UI">
    <w:altName w:val="Times New Roman"/>
    <w:charset w:val="EE"/>
    <w:family w:val="auto"/>
    <w:pitch w:val="variable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4AE9" w:rsidRDefault="00EE4AE9" w:rsidP="00EE4AE9">
    <w:pPr>
      <w:pStyle w:val="Stopka"/>
      <w:tabs>
        <w:tab w:val="clear" w:pos="9072"/>
        <w:tab w:val="right" w:pos="5387"/>
      </w:tabs>
      <w:ind w:right="3248"/>
      <w:rPr>
        <w:rFonts w:ascii="Arial" w:hAnsi="Arial" w:cs="Arial"/>
        <w:b/>
        <w:bCs/>
        <w:sz w:val="16"/>
        <w:szCs w:val="16"/>
      </w:rPr>
    </w:pPr>
  </w:p>
  <w:tbl>
    <w:tblPr>
      <w:tblW w:w="9072" w:type="dxa"/>
      <w:tblLook w:val="04A0" w:firstRow="1" w:lastRow="0" w:firstColumn="1" w:lastColumn="0" w:noHBand="0" w:noVBand="1"/>
    </w:tblPr>
    <w:tblGrid>
      <w:gridCol w:w="4062"/>
      <w:gridCol w:w="5010"/>
    </w:tblGrid>
    <w:tr w:rsidR="00EE4AE9" w:rsidTr="00EB7472">
      <w:tc>
        <w:tcPr>
          <w:tcW w:w="4439" w:type="dxa"/>
          <w:shd w:val="clear" w:color="auto" w:fill="auto"/>
        </w:tcPr>
        <w:p w:rsidR="00EE4AE9" w:rsidRPr="00D569CB" w:rsidRDefault="00EE4AE9" w:rsidP="00EB7472">
          <w:pPr>
            <w:ind w:left="-284"/>
            <w:jc w:val="center"/>
            <w:rPr>
              <w:rFonts w:ascii="Calibri" w:eastAsia="Calibri" w:hAnsi="Calibri" w:cs="Arial"/>
              <w:b/>
              <w:sz w:val="28"/>
              <w:szCs w:val="28"/>
            </w:rPr>
          </w:pPr>
          <w:r>
            <w:rPr>
              <w:rFonts w:ascii="Calibri" w:eastAsia="Calibri" w:hAnsi="Calibri"/>
              <w:noProof/>
              <w:lang w:eastAsia="pl-PL"/>
            </w:rPr>
            <w:drawing>
              <wp:inline distT="0" distB="0" distL="0" distR="0" wp14:anchorId="1705F4A4" wp14:editId="5A86F2D8">
                <wp:extent cx="2324735" cy="427990"/>
                <wp:effectExtent l="0" t="0" r="0" b="0"/>
                <wp:docPr id="1" name="Obraz 1" descr="C:\Users\Splochar\Desktop\F B W\Promocja\FBW_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7" descr="C:\Users\Splochar\Desktop\F B W\Promocja\FBW_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24735" cy="427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33" w:type="dxa"/>
          <w:shd w:val="clear" w:color="auto" w:fill="auto"/>
        </w:tcPr>
        <w:p w:rsidR="00EE4AE9" w:rsidRPr="00D569CB" w:rsidRDefault="00EE4AE9" w:rsidP="00EB7472">
          <w:pPr>
            <w:ind w:left="3067" w:right="-78"/>
            <w:rPr>
              <w:rFonts w:ascii="Calibri" w:eastAsia="Calibri" w:hAnsi="Calibri" w:cs="Arial"/>
              <w:b/>
              <w:sz w:val="28"/>
              <w:szCs w:val="28"/>
            </w:rPr>
          </w:pPr>
          <w:r w:rsidRPr="00D569CB">
            <w:rPr>
              <w:rFonts w:ascii="Calibri" w:eastAsia="Calibri" w:hAnsi="Calibri" w:cs="Arial"/>
              <w:sz w:val="28"/>
              <w:szCs w:val="28"/>
            </w:rPr>
            <w:t xml:space="preserve">Bezgraniczne </w:t>
          </w:r>
          <w:r w:rsidRPr="00D569CB">
            <w:rPr>
              <w:rFonts w:ascii="Calibri" w:eastAsia="Calibri" w:hAnsi="Calibri" w:cs="Arial"/>
              <w:sz w:val="28"/>
              <w:szCs w:val="28"/>
            </w:rPr>
            <w:br/>
            <w:t>Bezpieczeństwo</w:t>
          </w:r>
        </w:p>
      </w:tc>
    </w:tr>
  </w:tbl>
  <w:p w:rsidR="00EE4AE9" w:rsidRDefault="00EE4AE9" w:rsidP="00EE4AE9">
    <w:pPr>
      <w:pStyle w:val="Stopka"/>
      <w:rPr>
        <w:rFonts w:ascii="Arial" w:hAnsi="Arial" w:cs="Arial"/>
        <w:b/>
        <w:bCs/>
        <w:sz w:val="16"/>
        <w:szCs w:val="16"/>
      </w:rPr>
    </w:pPr>
  </w:p>
  <w:p w:rsidR="00EE4AE9" w:rsidRDefault="00EE4AE9" w:rsidP="00EE4AE9">
    <w:pPr>
      <w:pStyle w:val="Stopka"/>
      <w:jc w:val="center"/>
    </w:pPr>
    <w:r w:rsidRPr="00B07EEE">
      <w:rPr>
        <w:rFonts w:ascii="Arial" w:hAnsi="Arial" w:cs="Arial"/>
        <w:b/>
        <w:bCs/>
        <w:sz w:val="16"/>
        <w:szCs w:val="16"/>
      </w:rPr>
      <w:t xml:space="preserve">Projekt </w:t>
    </w:r>
    <w:r w:rsidRPr="00B07EEE">
      <w:rPr>
        <w:rFonts w:ascii="Arial" w:hAnsi="Arial" w:cs="Arial"/>
        <w:b/>
        <w:bCs/>
        <w:sz w:val="16"/>
        <w:szCs w:val="16"/>
        <w:lang w:eastAsia="pl-PL"/>
      </w:rPr>
      <w:t>„Zintegrowane stanowiska zarządzania i informowania o ryzyku</w:t>
    </w:r>
    <w:r>
      <w:rPr>
        <w:rFonts w:ascii="Arial" w:hAnsi="Arial" w:cs="Arial"/>
        <w:b/>
        <w:bCs/>
        <w:sz w:val="16"/>
        <w:szCs w:val="16"/>
        <w:lang w:eastAsia="pl-PL"/>
      </w:rPr>
      <w:t xml:space="preserve"> </w:t>
    </w:r>
    <w:r w:rsidRPr="00B07EEE">
      <w:rPr>
        <w:rFonts w:ascii="Arial" w:hAnsi="Arial" w:cs="Arial"/>
        <w:b/>
        <w:bCs/>
        <w:sz w:val="16"/>
        <w:szCs w:val="16"/>
        <w:lang w:eastAsia="pl-PL"/>
      </w:rPr>
      <w:t>w sytuacji kryzysowej”</w:t>
    </w:r>
    <w:r>
      <w:rPr>
        <w:rFonts w:ascii="Arial" w:hAnsi="Arial" w:cs="Arial"/>
        <w:b/>
        <w:bCs/>
        <w:sz w:val="16"/>
        <w:szCs w:val="16"/>
        <w:lang w:eastAsia="pl-PL"/>
      </w:rPr>
      <w:t xml:space="preserve"> </w:t>
    </w:r>
    <w:r w:rsidRPr="00B07EEE">
      <w:rPr>
        <w:rFonts w:ascii="Arial" w:hAnsi="Arial" w:cs="Arial"/>
        <w:b/>
        <w:bCs/>
        <w:sz w:val="16"/>
        <w:szCs w:val="16"/>
        <w:lang w:eastAsia="pl-PL"/>
      </w:rPr>
      <w:t xml:space="preserve">nr PL/2020/PR/0084, współfinansowany przez </w:t>
    </w:r>
    <w:bookmarkStart w:id="1" w:name="_Hlk46217920"/>
    <w:r w:rsidRPr="00B07EEE">
      <w:rPr>
        <w:rFonts w:ascii="Arial" w:hAnsi="Arial" w:cs="Arial"/>
        <w:b/>
        <w:bCs/>
        <w:sz w:val="16"/>
        <w:szCs w:val="16"/>
        <w:lang w:eastAsia="pl-PL"/>
      </w:rPr>
      <w:t>Unię</w:t>
    </w:r>
    <w:r>
      <w:rPr>
        <w:rFonts w:ascii="Arial" w:hAnsi="Arial" w:cs="Arial"/>
        <w:b/>
        <w:bCs/>
        <w:sz w:val="16"/>
        <w:szCs w:val="16"/>
        <w:lang w:eastAsia="pl-PL"/>
      </w:rPr>
      <w:t xml:space="preserve"> </w:t>
    </w:r>
    <w:r w:rsidRPr="00B07EEE">
      <w:rPr>
        <w:rFonts w:ascii="Arial" w:hAnsi="Arial" w:cs="Arial"/>
        <w:b/>
        <w:bCs/>
        <w:sz w:val="16"/>
        <w:szCs w:val="16"/>
        <w:lang w:eastAsia="pl-PL"/>
      </w:rPr>
      <w:t>Europejską ze środków</w:t>
    </w:r>
    <w:r>
      <w:rPr>
        <w:rFonts w:ascii="Arial" w:hAnsi="Arial" w:cs="Arial"/>
        <w:b/>
        <w:bCs/>
        <w:sz w:val="16"/>
        <w:szCs w:val="16"/>
        <w:lang w:eastAsia="pl-PL"/>
      </w:rPr>
      <w:t xml:space="preserve"> </w:t>
    </w:r>
    <w:r w:rsidRPr="00B07EEE">
      <w:rPr>
        <w:rFonts w:ascii="Arial" w:hAnsi="Arial" w:cs="Arial"/>
        <w:b/>
        <w:bCs/>
        <w:sz w:val="16"/>
        <w:szCs w:val="16"/>
        <w:lang w:eastAsia="pl-PL"/>
      </w:rPr>
      <w:t>Program Krajowy Funduszu Bezpieczeństwa Wewnętrznego</w:t>
    </w:r>
    <w:bookmarkEnd w:id="1"/>
  </w:p>
  <w:p w:rsidR="00EE4AE9" w:rsidRPr="00B07EEE" w:rsidRDefault="00EE4AE9" w:rsidP="00EE4AE9">
    <w:pPr>
      <w:pStyle w:val="Stopka"/>
      <w:jc w:val="both"/>
      <w:rPr>
        <w:rFonts w:ascii="Arial" w:hAnsi="Arial" w:cs="Arial"/>
        <w:b/>
        <w:bCs/>
        <w:sz w:val="16"/>
        <w:szCs w:val="16"/>
        <w:lang w:eastAsia="pl-PL"/>
      </w:rPr>
    </w:pPr>
  </w:p>
  <w:p w:rsidR="00C67843" w:rsidRDefault="00C67843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4F23" w:rsidRDefault="00414F23" w:rsidP="00C67843">
      <w:r>
        <w:separator/>
      </w:r>
    </w:p>
  </w:footnote>
  <w:footnote w:type="continuationSeparator" w:id="0">
    <w:p w:rsidR="00414F23" w:rsidRDefault="00414F23" w:rsidP="00C6784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0260" w:rsidRDefault="00710260" w:rsidP="00710260">
    <w:pPr>
      <w:pStyle w:val="Nagwek"/>
    </w:pPr>
  </w:p>
  <w:tbl>
    <w:tblPr>
      <w:tblStyle w:val="Tabela-Siatka"/>
      <w:tblW w:w="9619" w:type="dxa"/>
      <w:tblInd w:w="-71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896"/>
      <w:gridCol w:w="7710"/>
      <w:gridCol w:w="13"/>
    </w:tblGrid>
    <w:tr w:rsidR="00710260" w:rsidRPr="00405B82" w:rsidTr="00710260">
      <w:trPr>
        <w:trHeight w:val="2158"/>
      </w:trPr>
      <w:tc>
        <w:tcPr>
          <w:tcW w:w="1881" w:type="dxa"/>
        </w:tcPr>
        <w:p w:rsidR="00710260" w:rsidRDefault="00710260" w:rsidP="00BE3BEC">
          <w:pPr>
            <w:pStyle w:val="Nagwek"/>
          </w:pPr>
          <w:r>
            <w:rPr>
              <w:noProof/>
              <w:lang w:eastAsia="pl-PL"/>
            </w:rPr>
            <w:drawing>
              <wp:anchor distT="0" distB="0" distL="114300" distR="114300" simplePos="0" relativeHeight="251659264" behindDoc="1" locked="0" layoutInCell="1" allowOverlap="1" wp14:anchorId="2787EDCA" wp14:editId="24BA3813">
                <wp:simplePos x="0" y="0"/>
                <wp:positionH relativeFrom="column">
                  <wp:posOffset>1270</wp:posOffset>
                </wp:positionH>
                <wp:positionV relativeFrom="paragraph">
                  <wp:posOffset>2540</wp:posOffset>
                </wp:positionV>
                <wp:extent cx="1063625" cy="1073150"/>
                <wp:effectExtent l="0" t="0" r="3175" b="0"/>
                <wp:wrapTight wrapText="bothSides">
                  <wp:wrapPolygon edited="0">
                    <wp:start x="0" y="0"/>
                    <wp:lineTo x="0" y="21089"/>
                    <wp:lineTo x="21278" y="21089"/>
                    <wp:lineTo x="21278" y="0"/>
                    <wp:lineTo x="0" y="0"/>
                  </wp:wrapPolygon>
                </wp:wrapTight>
                <wp:docPr id="2" name="Obraz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63625" cy="10731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7738" w:type="dxa"/>
          <w:gridSpan w:val="2"/>
        </w:tcPr>
        <w:p w:rsidR="00710260" w:rsidRPr="0048029C" w:rsidRDefault="00710260" w:rsidP="00BE3BEC">
          <w:pPr>
            <w:jc w:val="center"/>
            <w:rPr>
              <w:rFonts w:ascii="Bookman Old Style" w:hAnsi="Bookman Old Style" w:cs="Bookman Old Style"/>
              <w:b/>
              <w:color w:val="1F3864"/>
              <w:spacing w:val="60"/>
              <w:sz w:val="28"/>
              <w:szCs w:val="28"/>
              <w:lang w:eastAsia="zh-CN"/>
            </w:rPr>
          </w:pPr>
          <w:r w:rsidRPr="0048029C">
            <w:rPr>
              <w:rFonts w:ascii="Bookman Old Style" w:hAnsi="Bookman Old Style" w:cs="Bookman Old Style"/>
              <w:b/>
              <w:color w:val="1F3864"/>
              <w:spacing w:val="60"/>
              <w:sz w:val="28"/>
              <w:szCs w:val="28"/>
              <w:lang w:eastAsia="zh-CN"/>
            </w:rPr>
            <w:t>WYDZIAŁ ŁĄCZNOŚCI I INFORMATYKI</w:t>
          </w:r>
        </w:p>
        <w:p w:rsidR="00710260" w:rsidRPr="0048029C" w:rsidRDefault="00710260" w:rsidP="00BE3BEC">
          <w:pPr>
            <w:jc w:val="center"/>
            <w:rPr>
              <w:rFonts w:ascii="Bookman Old Style" w:hAnsi="Bookman Old Style" w:cs="Bookman Old Style"/>
              <w:b/>
              <w:color w:val="1F3864"/>
              <w:spacing w:val="60"/>
              <w:sz w:val="28"/>
              <w:szCs w:val="28"/>
              <w:lang w:eastAsia="zh-CN"/>
            </w:rPr>
          </w:pPr>
          <w:r w:rsidRPr="0048029C">
            <w:rPr>
              <w:rFonts w:ascii="Bookman Old Style" w:hAnsi="Bookman Old Style" w:cs="Bookman Old Style"/>
              <w:b/>
              <w:color w:val="1F3864"/>
              <w:spacing w:val="60"/>
              <w:sz w:val="28"/>
              <w:szCs w:val="28"/>
              <w:lang w:eastAsia="zh-CN"/>
            </w:rPr>
            <w:t>KOMENDY WOJEWÓDZKIEJ POLICJI</w:t>
          </w:r>
        </w:p>
        <w:p w:rsidR="00710260" w:rsidRDefault="00710260" w:rsidP="00BE3BEC">
          <w:pPr>
            <w:jc w:val="center"/>
            <w:rPr>
              <w:color w:val="333399"/>
              <w:sz w:val="28"/>
              <w:szCs w:val="28"/>
            </w:rPr>
          </w:pPr>
          <w:r w:rsidRPr="0048029C">
            <w:rPr>
              <w:rFonts w:ascii="Bookman Old Style" w:hAnsi="Bookman Old Style" w:cs="Bookman Old Style"/>
              <w:b/>
              <w:color w:val="1F3864"/>
              <w:spacing w:val="60"/>
              <w:sz w:val="28"/>
              <w:szCs w:val="28"/>
              <w:lang w:eastAsia="zh-CN"/>
            </w:rPr>
            <w:t>W SZCZECINIE</w:t>
          </w:r>
        </w:p>
        <w:p w:rsidR="00710260" w:rsidRDefault="00710260" w:rsidP="00BE3BEC">
          <w:pPr>
            <w:pStyle w:val="Nagwek3"/>
            <w:tabs>
              <w:tab w:val="center" w:pos="5103"/>
              <w:tab w:val="right" w:pos="9923"/>
            </w:tabs>
            <w:spacing w:before="0"/>
            <w:jc w:val="center"/>
            <w:rPr>
              <w:b w:val="0"/>
              <w:color w:val="333399"/>
              <w:sz w:val="20"/>
            </w:rPr>
          </w:pPr>
          <w:r>
            <w:rPr>
              <w:b w:val="0"/>
              <w:color w:val="333399"/>
              <w:sz w:val="20"/>
            </w:rPr>
            <w:t>70 - 515 Szczecin,  ul. Małopolska 47,  tel. 47 78 11625,  fax. 47 78 11613</w:t>
          </w:r>
        </w:p>
        <w:p w:rsidR="00710260" w:rsidRPr="00710260" w:rsidRDefault="00710260" w:rsidP="00BE3BEC">
          <w:pPr>
            <w:pStyle w:val="Nagwek3"/>
            <w:tabs>
              <w:tab w:val="center" w:pos="5103"/>
              <w:tab w:val="right" w:pos="9923"/>
            </w:tabs>
            <w:spacing w:before="0"/>
            <w:jc w:val="center"/>
            <w:rPr>
              <w:b w:val="0"/>
              <w:color w:val="333399"/>
              <w:sz w:val="20"/>
              <w:lang w:val="en-US"/>
            </w:rPr>
          </w:pPr>
          <w:r w:rsidRPr="00710260">
            <w:rPr>
              <w:b w:val="0"/>
              <w:color w:val="333399"/>
              <w:sz w:val="20"/>
              <w:lang w:val="en-US"/>
            </w:rPr>
            <w:t>e-mail:  naczelnik.wlii@sc.policja.gov.pl</w:t>
          </w:r>
        </w:p>
        <w:p w:rsidR="00710260" w:rsidRPr="00710260" w:rsidRDefault="00710260" w:rsidP="00BE3BEC">
          <w:pPr>
            <w:pStyle w:val="Nagwek"/>
            <w:rPr>
              <w:lang w:val="en-US"/>
            </w:rPr>
          </w:pPr>
        </w:p>
      </w:tc>
    </w:tr>
    <w:tr w:rsidR="00710260" w:rsidRPr="00405B82" w:rsidTr="00710260">
      <w:trPr>
        <w:gridAfter w:val="1"/>
        <w:wAfter w:w="13" w:type="dxa"/>
        <w:trHeight w:val="165"/>
      </w:trPr>
      <w:tc>
        <w:tcPr>
          <w:tcW w:w="1881" w:type="dxa"/>
        </w:tcPr>
        <w:p w:rsidR="00710260" w:rsidRPr="00710260" w:rsidRDefault="00710260" w:rsidP="00EB61FD">
          <w:pPr>
            <w:pStyle w:val="Nagwek"/>
            <w:rPr>
              <w:lang w:val="en-US"/>
            </w:rPr>
          </w:pPr>
        </w:p>
      </w:tc>
      <w:tc>
        <w:tcPr>
          <w:tcW w:w="7725" w:type="dxa"/>
        </w:tcPr>
        <w:p w:rsidR="00710260" w:rsidRPr="00710260" w:rsidRDefault="00710260" w:rsidP="00EB61FD">
          <w:pPr>
            <w:pStyle w:val="Nagwek"/>
            <w:rPr>
              <w:lang w:val="en-US"/>
            </w:rPr>
          </w:pPr>
        </w:p>
      </w:tc>
    </w:tr>
  </w:tbl>
  <w:p w:rsidR="00C67843" w:rsidRPr="00EE4AE9" w:rsidRDefault="00C67843" w:rsidP="00710260">
    <w:pPr>
      <w:pStyle w:val="Nagwek"/>
      <w:rPr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FD63CE6"/>
    <w:multiLevelType w:val="hybridMultilevel"/>
    <w:tmpl w:val="3F702FEE"/>
    <w:lvl w:ilvl="0" w:tplc="1ABE6A1A">
      <w:start w:val="1"/>
      <w:numFmt w:val="decimal"/>
      <w:lvlText w:val="%1)"/>
      <w:lvlJc w:val="left"/>
      <w:pPr>
        <w:ind w:left="786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7843"/>
    <w:rsid w:val="000016D8"/>
    <w:rsid w:val="00015E0E"/>
    <w:rsid w:val="0002643C"/>
    <w:rsid w:val="000F2EE8"/>
    <w:rsid w:val="001156FE"/>
    <w:rsid w:val="001376F7"/>
    <w:rsid w:val="001427B5"/>
    <w:rsid w:val="001E668D"/>
    <w:rsid w:val="001F7758"/>
    <w:rsid w:val="002C1FAA"/>
    <w:rsid w:val="002D22BD"/>
    <w:rsid w:val="00405B82"/>
    <w:rsid w:val="00414F23"/>
    <w:rsid w:val="0048029C"/>
    <w:rsid w:val="00492967"/>
    <w:rsid w:val="004C745C"/>
    <w:rsid w:val="004F3EAF"/>
    <w:rsid w:val="00550544"/>
    <w:rsid w:val="00552170"/>
    <w:rsid w:val="0056515E"/>
    <w:rsid w:val="006479CE"/>
    <w:rsid w:val="006F7D70"/>
    <w:rsid w:val="00710260"/>
    <w:rsid w:val="007F4EF0"/>
    <w:rsid w:val="008E5BA3"/>
    <w:rsid w:val="009456DA"/>
    <w:rsid w:val="00A12331"/>
    <w:rsid w:val="00A50BE2"/>
    <w:rsid w:val="00A81035"/>
    <w:rsid w:val="00AB0C6A"/>
    <w:rsid w:val="00BE7DDF"/>
    <w:rsid w:val="00C16A19"/>
    <w:rsid w:val="00C67843"/>
    <w:rsid w:val="00CA472A"/>
    <w:rsid w:val="00D22DBB"/>
    <w:rsid w:val="00EE4AE9"/>
    <w:rsid w:val="00F616BB"/>
    <w:rsid w:val="00F7368B"/>
    <w:rsid w:val="00F9653E"/>
    <w:rsid w:val="00FC20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C2030"/>
    <w:pPr>
      <w:widowControl w:val="0"/>
      <w:suppressAutoHyphens/>
      <w:spacing w:after="0" w:line="240" w:lineRule="auto"/>
    </w:pPr>
    <w:rPr>
      <w:rFonts w:ascii="Times New Roman" w:eastAsia="Lucida Sans Unicode" w:hAnsi="Times New Roman" w:cs="Times New Roman"/>
      <w:kern w:val="1"/>
      <w:sz w:val="24"/>
      <w:szCs w:val="24"/>
    </w:rPr>
  </w:style>
  <w:style w:type="paragraph" w:styleId="Nagwek1">
    <w:name w:val="heading 1"/>
    <w:basedOn w:val="Normalny"/>
    <w:link w:val="Nagwek1Znak"/>
    <w:uiPriority w:val="9"/>
    <w:qFormat/>
    <w:rsid w:val="00F616BB"/>
    <w:pPr>
      <w:widowControl/>
      <w:suppressAutoHyphens w:val="0"/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C67843"/>
    <w:pPr>
      <w:widowControl/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kern w:val="0"/>
      <w:sz w:val="22"/>
      <w:szCs w:val="22"/>
    </w:rPr>
  </w:style>
  <w:style w:type="character" w:customStyle="1" w:styleId="NagwekZnak">
    <w:name w:val="Nagłówek Znak"/>
    <w:basedOn w:val="Domylnaczcionkaakapitu"/>
    <w:link w:val="Nagwek"/>
    <w:uiPriority w:val="99"/>
    <w:rsid w:val="00C67843"/>
  </w:style>
  <w:style w:type="paragraph" w:styleId="Stopka">
    <w:name w:val="footer"/>
    <w:basedOn w:val="Normalny"/>
    <w:link w:val="StopkaZnak"/>
    <w:uiPriority w:val="99"/>
    <w:unhideWhenUsed/>
    <w:rsid w:val="00C67843"/>
    <w:pPr>
      <w:widowControl/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kern w:val="0"/>
      <w:sz w:val="22"/>
      <w:szCs w:val="22"/>
    </w:rPr>
  </w:style>
  <w:style w:type="character" w:customStyle="1" w:styleId="StopkaZnak">
    <w:name w:val="Stopka Znak"/>
    <w:basedOn w:val="Domylnaczcionkaakapitu"/>
    <w:link w:val="Stopka"/>
    <w:uiPriority w:val="99"/>
    <w:rsid w:val="00C67843"/>
  </w:style>
  <w:style w:type="table" w:styleId="Tabela-Siatka">
    <w:name w:val="Table Grid"/>
    <w:basedOn w:val="Standardowy"/>
    <w:uiPriority w:val="39"/>
    <w:rsid w:val="00C678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agwek3">
    <w:name w:val="Nagłówek3"/>
    <w:basedOn w:val="Normalny"/>
    <w:next w:val="Tekstpodstawowy"/>
    <w:rsid w:val="00C67843"/>
    <w:pPr>
      <w:keepNext/>
      <w:widowControl/>
      <w:spacing w:before="240" w:after="120"/>
    </w:pPr>
    <w:rPr>
      <w:rFonts w:ascii="Arial" w:eastAsia="MS Mincho" w:hAnsi="Arial" w:cs="Tahoma"/>
      <w:b/>
      <w:kern w:val="0"/>
      <w:sz w:val="28"/>
      <w:szCs w:val="28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C67843"/>
    <w:pPr>
      <w:widowControl/>
      <w:suppressAutoHyphens w:val="0"/>
      <w:spacing w:after="120" w:line="276" w:lineRule="auto"/>
    </w:pPr>
    <w:rPr>
      <w:rFonts w:asciiTheme="minorHAnsi" w:eastAsiaTheme="minorHAnsi" w:hAnsiTheme="minorHAnsi" w:cstheme="minorBidi"/>
      <w:kern w:val="0"/>
      <w:sz w:val="22"/>
      <w:szCs w:val="22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C67843"/>
  </w:style>
  <w:style w:type="paragraph" w:styleId="Tekstdymka">
    <w:name w:val="Balloon Text"/>
    <w:basedOn w:val="Normalny"/>
    <w:link w:val="TekstdymkaZnak"/>
    <w:uiPriority w:val="99"/>
    <w:semiHidden/>
    <w:unhideWhenUsed/>
    <w:rsid w:val="002D22BD"/>
    <w:pPr>
      <w:widowControl/>
      <w:suppressAutoHyphens w:val="0"/>
    </w:pPr>
    <w:rPr>
      <w:rFonts w:ascii="Segoe UI" w:eastAsiaTheme="minorHAnsi" w:hAnsi="Segoe UI" w:cs="Segoe UI"/>
      <w:kern w:val="0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D22BD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56515E"/>
    <w:pPr>
      <w:widowControl/>
      <w:suppressAutoHyphens w:val="0"/>
      <w:spacing w:after="200" w:line="276" w:lineRule="auto"/>
      <w:ind w:left="720"/>
      <w:contextualSpacing/>
    </w:pPr>
    <w:rPr>
      <w:rFonts w:asciiTheme="minorHAnsi" w:eastAsiaTheme="minorHAnsi" w:hAnsiTheme="minorHAnsi" w:cstheme="minorBidi"/>
      <w:kern w:val="0"/>
      <w:sz w:val="22"/>
      <w:szCs w:val="22"/>
    </w:rPr>
  </w:style>
  <w:style w:type="character" w:styleId="Hipercze">
    <w:name w:val="Hyperlink"/>
    <w:basedOn w:val="Domylnaczcionkaakapitu"/>
    <w:uiPriority w:val="99"/>
    <w:unhideWhenUsed/>
    <w:rsid w:val="0056515E"/>
    <w:rPr>
      <w:color w:val="0563C1" w:themeColor="hyperlink"/>
      <w:u w:val="single"/>
    </w:rPr>
  </w:style>
  <w:style w:type="character" w:customStyle="1" w:styleId="FontStyle18">
    <w:name w:val="Font Style18"/>
    <w:rsid w:val="001E668D"/>
    <w:rPr>
      <w:rFonts w:ascii="Times New Roman" w:hAnsi="Times New Roman" w:cs="Times New Roman"/>
      <w:sz w:val="22"/>
      <w:szCs w:val="22"/>
    </w:rPr>
  </w:style>
  <w:style w:type="paragraph" w:customStyle="1" w:styleId="Style9">
    <w:name w:val="Style9"/>
    <w:basedOn w:val="Normalny"/>
    <w:rsid w:val="001E668D"/>
    <w:pPr>
      <w:suppressAutoHyphens w:val="0"/>
      <w:autoSpaceDE w:val="0"/>
      <w:spacing w:line="264" w:lineRule="exact"/>
      <w:ind w:hanging="274"/>
      <w:jc w:val="both"/>
    </w:pPr>
    <w:rPr>
      <w:rFonts w:eastAsia="Times New Roman"/>
      <w:kern w:val="2"/>
      <w:lang w:eastAsia="zh-CN"/>
    </w:rPr>
  </w:style>
  <w:style w:type="paragraph" w:customStyle="1" w:styleId="Standard">
    <w:name w:val="Standard"/>
    <w:rsid w:val="00552170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customStyle="1" w:styleId="cm-reload-8023">
    <w:name w:val="cm-reload-8023"/>
    <w:basedOn w:val="Domylnaczcionkaakapitu"/>
    <w:rsid w:val="00552170"/>
  </w:style>
  <w:style w:type="character" w:customStyle="1" w:styleId="Nagwek1Znak">
    <w:name w:val="Nagłówek 1 Znak"/>
    <w:basedOn w:val="Domylnaczcionkaakapitu"/>
    <w:link w:val="Nagwek1"/>
    <w:uiPriority w:val="9"/>
    <w:rsid w:val="00F616BB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C2030"/>
    <w:pPr>
      <w:widowControl w:val="0"/>
      <w:suppressAutoHyphens/>
      <w:spacing w:after="0" w:line="240" w:lineRule="auto"/>
    </w:pPr>
    <w:rPr>
      <w:rFonts w:ascii="Times New Roman" w:eastAsia="Lucida Sans Unicode" w:hAnsi="Times New Roman" w:cs="Times New Roman"/>
      <w:kern w:val="1"/>
      <w:sz w:val="24"/>
      <w:szCs w:val="24"/>
    </w:rPr>
  </w:style>
  <w:style w:type="paragraph" w:styleId="Nagwek1">
    <w:name w:val="heading 1"/>
    <w:basedOn w:val="Normalny"/>
    <w:link w:val="Nagwek1Znak"/>
    <w:uiPriority w:val="9"/>
    <w:qFormat/>
    <w:rsid w:val="00F616BB"/>
    <w:pPr>
      <w:widowControl/>
      <w:suppressAutoHyphens w:val="0"/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C67843"/>
    <w:pPr>
      <w:widowControl/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kern w:val="0"/>
      <w:sz w:val="22"/>
      <w:szCs w:val="22"/>
    </w:rPr>
  </w:style>
  <w:style w:type="character" w:customStyle="1" w:styleId="NagwekZnak">
    <w:name w:val="Nagłówek Znak"/>
    <w:basedOn w:val="Domylnaczcionkaakapitu"/>
    <w:link w:val="Nagwek"/>
    <w:uiPriority w:val="99"/>
    <w:rsid w:val="00C67843"/>
  </w:style>
  <w:style w:type="paragraph" w:styleId="Stopka">
    <w:name w:val="footer"/>
    <w:basedOn w:val="Normalny"/>
    <w:link w:val="StopkaZnak"/>
    <w:uiPriority w:val="99"/>
    <w:unhideWhenUsed/>
    <w:rsid w:val="00C67843"/>
    <w:pPr>
      <w:widowControl/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kern w:val="0"/>
      <w:sz w:val="22"/>
      <w:szCs w:val="22"/>
    </w:rPr>
  </w:style>
  <w:style w:type="character" w:customStyle="1" w:styleId="StopkaZnak">
    <w:name w:val="Stopka Znak"/>
    <w:basedOn w:val="Domylnaczcionkaakapitu"/>
    <w:link w:val="Stopka"/>
    <w:uiPriority w:val="99"/>
    <w:rsid w:val="00C67843"/>
  </w:style>
  <w:style w:type="table" w:styleId="Tabela-Siatka">
    <w:name w:val="Table Grid"/>
    <w:basedOn w:val="Standardowy"/>
    <w:uiPriority w:val="39"/>
    <w:rsid w:val="00C678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agwek3">
    <w:name w:val="Nagłówek3"/>
    <w:basedOn w:val="Normalny"/>
    <w:next w:val="Tekstpodstawowy"/>
    <w:rsid w:val="00C67843"/>
    <w:pPr>
      <w:keepNext/>
      <w:widowControl/>
      <w:spacing w:before="240" w:after="120"/>
    </w:pPr>
    <w:rPr>
      <w:rFonts w:ascii="Arial" w:eastAsia="MS Mincho" w:hAnsi="Arial" w:cs="Tahoma"/>
      <w:b/>
      <w:kern w:val="0"/>
      <w:sz w:val="28"/>
      <w:szCs w:val="28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C67843"/>
    <w:pPr>
      <w:widowControl/>
      <w:suppressAutoHyphens w:val="0"/>
      <w:spacing w:after="120" w:line="276" w:lineRule="auto"/>
    </w:pPr>
    <w:rPr>
      <w:rFonts w:asciiTheme="minorHAnsi" w:eastAsiaTheme="minorHAnsi" w:hAnsiTheme="minorHAnsi" w:cstheme="minorBidi"/>
      <w:kern w:val="0"/>
      <w:sz w:val="22"/>
      <w:szCs w:val="22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C67843"/>
  </w:style>
  <w:style w:type="paragraph" w:styleId="Tekstdymka">
    <w:name w:val="Balloon Text"/>
    <w:basedOn w:val="Normalny"/>
    <w:link w:val="TekstdymkaZnak"/>
    <w:uiPriority w:val="99"/>
    <w:semiHidden/>
    <w:unhideWhenUsed/>
    <w:rsid w:val="002D22BD"/>
    <w:pPr>
      <w:widowControl/>
      <w:suppressAutoHyphens w:val="0"/>
    </w:pPr>
    <w:rPr>
      <w:rFonts w:ascii="Segoe UI" w:eastAsiaTheme="minorHAnsi" w:hAnsi="Segoe UI" w:cs="Segoe UI"/>
      <w:kern w:val="0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D22BD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56515E"/>
    <w:pPr>
      <w:widowControl/>
      <w:suppressAutoHyphens w:val="0"/>
      <w:spacing w:after="200" w:line="276" w:lineRule="auto"/>
      <w:ind w:left="720"/>
      <w:contextualSpacing/>
    </w:pPr>
    <w:rPr>
      <w:rFonts w:asciiTheme="minorHAnsi" w:eastAsiaTheme="minorHAnsi" w:hAnsiTheme="minorHAnsi" w:cstheme="minorBidi"/>
      <w:kern w:val="0"/>
      <w:sz w:val="22"/>
      <w:szCs w:val="22"/>
    </w:rPr>
  </w:style>
  <w:style w:type="character" w:styleId="Hipercze">
    <w:name w:val="Hyperlink"/>
    <w:basedOn w:val="Domylnaczcionkaakapitu"/>
    <w:uiPriority w:val="99"/>
    <w:unhideWhenUsed/>
    <w:rsid w:val="0056515E"/>
    <w:rPr>
      <w:color w:val="0563C1" w:themeColor="hyperlink"/>
      <w:u w:val="single"/>
    </w:rPr>
  </w:style>
  <w:style w:type="character" w:customStyle="1" w:styleId="FontStyle18">
    <w:name w:val="Font Style18"/>
    <w:rsid w:val="001E668D"/>
    <w:rPr>
      <w:rFonts w:ascii="Times New Roman" w:hAnsi="Times New Roman" w:cs="Times New Roman"/>
      <w:sz w:val="22"/>
      <w:szCs w:val="22"/>
    </w:rPr>
  </w:style>
  <w:style w:type="paragraph" w:customStyle="1" w:styleId="Style9">
    <w:name w:val="Style9"/>
    <w:basedOn w:val="Normalny"/>
    <w:rsid w:val="001E668D"/>
    <w:pPr>
      <w:suppressAutoHyphens w:val="0"/>
      <w:autoSpaceDE w:val="0"/>
      <w:spacing w:line="264" w:lineRule="exact"/>
      <w:ind w:hanging="274"/>
      <w:jc w:val="both"/>
    </w:pPr>
    <w:rPr>
      <w:rFonts w:eastAsia="Times New Roman"/>
      <w:kern w:val="2"/>
      <w:lang w:eastAsia="zh-CN"/>
    </w:rPr>
  </w:style>
  <w:style w:type="paragraph" w:customStyle="1" w:styleId="Standard">
    <w:name w:val="Standard"/>
    <w:rsid w:val="00552170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customStyle="1" w:styleId="cm-reload-8023">
    <w:name w:val="cm-reload-8023"/>
    <w:basedOn w:val="Domylnaczcionkaakapitu"/>
    <w:rsid w:val="00552170"/>
  </w:style>
  <w:style w:type="character" w:customStyle="1" w:styleId="Nagwek1Znak">
    <w:name w:val="Nagłówek 1 Znak"/>
    <w:basedOn w:val="Domylnaczcionkaakapitu"/>
    <w:link w:val="Nagwek1"/>
    <w:uiPriority w:val="9"/>
    <w:rsid w:val="00F616BB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09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203</Words>
  <Characters>1220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Andrzej Czapla</dc:creator>
  <cp:lastModifiedBy>ElżbietaStaniszewska</cp:lastModifiedBy>
  <cp:revision>2</cp:revision>
  <cp:lastPrinted>2020-09-08T09:00:00Z</cp:lastPrinted>
  <dcterms:created xsi:type="dcterms:W3CDTF">2020-09-30T09:56:00Z</dcterms:created>
  <dcterms:modified xsi:type="dcterms:W3CDTF">2020-09-30T09:56:00Z</dcterms:modified>
</cp:coreProperties>
</file>