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A1" w:rsidRDefault="005E5199" w:rsidP="005E5199">
      <w:pPr>
        <w:jc w:val="right"/>
      </w:pPr>
      <w:r>
        <w:t xml:space="preserve">Załącznik nr  1 </w:t>
      </w:r>
      <w:r w:rsidR="00025B19">
        <w:tab/>
      </w:r>
      <w:r w:rsidR="00025B19">
        <w:tab/>
      </w:r>
      <w:r w:rsidR="00025B19">
        <w:tab/>
      </w:r>
      <w:r w:rsidR="00025B19">
        <w:tab/>
      </w:r>
      <w:r w:rsidR="00025B19">
        <w:tab/>
      </w:r>
      <w:r w:rsidR="00025B19">
        <w:tab/>
      </w:r>
      <w:r w:rsidR="00025B19">
        <w:tab/>
      </w:r>
      <w:r w:rsidR="00025B19">
        <w:tab/>
      </w:r>
      <w:r w:rsidR="00025B19">
        <w:tab/>
      </w:r>
    </w:p>
    <w:p w:rsidR="001B7042" w:rsidRDefault="00025B19" w:rsidP="001B7042">
      <w:pPr>
        <w:jc w:val="center"/>
      </w:pPr>
      <w:r>
        <w:t>Opis przedmiotu zamówienia</w:t>
      </w:r>
    </w:p>
    <w:p w:rsidR="001B7042" w:rsidRDefault="00C76180" w:rsidP="00C76180">
      <w:pPr>
        <w:pStyle w:val="Akapitzlist"/>
        <w:ind w:left="360"/>
      </w:pPr>
      <w:bookmarkStart w:id="0" w:name="_GoBack"/>
      <w:bookmarkEnd w:id="0"/>
      <w:r>
        <w:t>Część I</w:t>
      </w:r>
    </w:p>
    <w:p w:rsidR="005C23C4" w:rsidRDefault="005C23C4" w:rsidP="005C23C4">
      <w:r>
        <w:t>Kask ochronny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materiał polietylen wysokiej gęstości HDPE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czasza hełmu wentylowana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potnik nylonowy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 xml:space="preserve">6-punktowa więźba z terylenu-tekstylna, regulacja za pomocą pokrętła </w:t>
      </w:r>
      <w:proofErr w:type="spellStart"/>
      <w:r w:rsidR="0016685B" w:rsidRPr="001B7042">
        <w:rPr>
          <w:sz w:val="22"/>
          <w:szCs w:val="22"/>
        </w:rPr>
        <w:t>Evolution</w:t>
      </w:r>
      <w:proofErr w:type="spellEnd"/>
      <w:r w:rsidR="0016685B" w:rsidRPr="001B7042">
        <w:rPr>
          <w:sz w:val="22"/>
          <w:szCs w:val="22"/>
        </w:rPr>
        <w:t xml:space="preserve"> </w:t>
      </w:r>
      <w:r w:rsidR="0016685B" w:rsidRPr="001B7042">
        <w:rPr>
          <w:sz w:val="22"/>
          <w:szCs w:val="22"/>
        </w:rPr>
        <w:tab/>
      </w:r>
      <w:r w:rsidRPr="001B7042">
        <w:rPr>
          <w:sz w:val="22"/>
          <w:szCs w:val="22"/>
        </w:rPr>
        <w:t>(głębokość, obwód)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przystosowany do użytkowania w zakresie temperatur od -40°C do +50°C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z przodu wodoodporna kieszeń na wizytówki imienne</w:t>
      </w:r>
      <w:r w:rsidR="006E77B2">
        <w:rPr>
          <w:sz w:val="22"/>
          <w:szCs w:val="22"/>
        </w:rPr>
        <w:t xml:space="preserve"> (identyfikator)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możliwość mocowania akcesoriów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powierzchnia na umieszczenie logo z przodu, z tyłu oraz po bokach hełmu</w:t>
      </w:r>
    </w:p>
    <w:p w:rsidR="001B7042" w:rsidRPr="001B7042" w:rsidRDefault="005C23C4" w:rsidP="001B7042">
      <w:pPr>
        <w:pStyle w:val="Akapitzlist"/>
        <w:numPr>
          <w:ilvl w:val="0"/>
          <w:numId w:val="10"/>
        </w:numPr>
        <w:spacing w:before="0" w:after="0"/>
        <w:ind w:hanging="357"/>
        <w:rPr>
          <w:sz w:val="22"/>
          <w:szCs w:val="22"/>
        </w:rPr>
      </w:pPr>
      <w:r w:rsidRPr="001B7042">
        <w:rPr>
          <w:sz w:val="22"/>
          <w:szCs w:val="22"/>
        </w:rPr>
        <w:t>kolor biały</w:t>
      </w:r>
    </w:p>
    <w:p w:rsidR="005C23C4" w:rsidRDefault="005C23C4" w:rsidP="001B7042">
      <w:pPr>
        <w:pStyle w:val="Akapitzlist"/>
        <w:numPr>
          <w:ilvl w:val="0"/>
          <w:numId w:val="10"/>
        </w:numPr>
        <w:spacing w:before="0" w:after="0"/>
        <w:ind w:left="720" w:hanging="357"/>
        <w:rPr>
          <w:sz w:val="22"/>
          <w:szCs w:val="22"/>
        </w:rPr>
      </w:pPr>
      <w:r w:rsidRPr="001B7042">
        <w:rPr>
          <w:sz w:val="22"/>
          <w:szCs w:val="22"/>
        </w:rPr>
        <w:t>zgodny z normą EN397 oraz EN50365</w:t>
      </w:r>
    </w:p>
    <w:p w:rsidR="001B7042" w:rsidRPr="001B7042" w:rsidRDefault="001B7042" w:rsidP="001B7042">
      <w:pPr>
        <w:pStyle w:val="Akapitzlist"/>
        <w:spacing w:after="0"/>
        <w:rPr>
          <w:sz w:val="22"/>
          <w:szCs w:val="22"/>
        </w:rPr>
      </w:pPr>
    </w:p>
    <w:p w:rsidR="001B7042" w:rsidRDefault="001B7042" w:rsidP="001B7042">
      <w:r>
        <w:t>Peleryna przeciwdeszczowa</w:t>
      </w:r>
      <w:r w:rsidR="006E77B2">
        <w:t xml:space="preserve"> typu ponczo</w:t>
      </w:r>
    </w:p>
    <w:p w:rsidR="001B7042" w:rsidRPr="001B7042" w:rsidRDefault="001B7042" w:rsidP="00257456">
      <w:pPr>
        <w:pStyle w:val="Akapitzlist"/>
        <w:numPr>
          <w:ilvl w:val="0"/>
          <w:numId w:val="14"/>
        </w:numPr>
        <w:spacing w:before="0" w:after="0"/>
        <w:ind w:right="0"/>
      </w:pPr>
      <w:r w:rsidRPr="001B7042">
        <w:t>materiał: poliester 100%</w:t>
      </w:r>
    </w:p>
    <w:p w:rsidR="001B7042" w:rsidRPr="001B7042" w:rsidRDefault="001B7042" w:rsidP="00257456">
      <w:pPr>
        <w:pStyle w:val="Akapitzlist"/>
        <w:numPr>
          <w:ilvl w:val="0"/>
          <w:numId w:val="14"/>
        </w:numPr>
        <w:spacing w:before="0" w:after="0"/>
        <w:ind w:right="0"/>
        <w:rPr>
          <w:sz w:val="22"/>
          <w:szCs w:val="22"/>
        </w:rPr>
      </w:pPr>
      <w:r w:rsidRPr="001B7042">
        <w:rPr>
          <w:sz w:val="22"/>
          <w:szCs w:val="22"/>
        </w:rPr>
        <w:t>na wzrost 150-190 cm</w:t>
      </w:r>
    </w:p>
    <w:p w:rsidR="001B7042" w:rsidRPr="001B7042" w:rsidRDefault="001B7042" w:rsidP="00257456">
      <w:pPr>
        <w:pStyle w:val="Akapitzlist"/>
        <w:numPr>
          <w:ilvl w:val="0"/>
          <w:numId w:val="14"/>
        </w:numPr>
        <w:spacing w:before="0" w:after="0"/>
        <w:ind w:right="0"/>
        <w:rPr>
          <w:sz w:val="22"/>
          <w:szCs w:val="22"/>
        </w:rPr>
      </w:pPr>
      <w:r w:rsidRPr="001B7042">
        <w:rPr>
          <w:sz w:val="22"/>
          <w:szCs w:val="22"/>
        </w:rPr>
        <w:t>wodoodporność min 2000 mm</w:t>
      </w:r>
    </w:p>
    <w:p w:rsidR="001B7042" w:rsidRPr="001B7042" w:rsidRDefault="001B7042" w:rsidP="00257456">
      <w:pPr>
        <w:pStyle w:val="Akapitzlist"/>
        <w:numPr>
          <w:ilvl w:val="0"/>
          <w:numId w:val="14"/>
        </w:numPr>
        <w:spacing w:before="0" w:after="0"/>
        <w:ind w:right="0"/>
        <w:rPr>
          <w:sz w:val="22"/>
          <w:szCs w:val="22"/>
        </w:rPr>
      </w:pPr>
      <w:proofErr w:type="spellStart"/>
      <w:r w:rsidRPr="001B7042">
        <w:rPr>
          <w:sz w:val="22"/>
          <w:szCs w:val="22"/>
        </w:rPr>
        <w:t>bezrękawowa</w:t>
      </w:r>
      <w:proofErr w:type="spellEnd"/>
      <w:r w:rsidR="006E77B2">
        <w:rPr>
          <w:sz w:val="22"/>
          <w:szCs w:val="22"/>
        </w:rPr>
        <w:t xml:space="preserve"> w rozmiarze XXL</w:t>
      </w:r>
    </w:p>
    <w:p w:rsidR="001B7042" w:rsidRPr="001B7042" w:rsidRDefault="001B7042" w:rsidP="00257456">
      <w:pPr>
        <w:pStyle w:val="Akapitzlist"/>
        <w:numPr>
          <w:ilvl w:val="0"/>
          <w:numId w:val="14"/>
        </w:numPr>
        <w:spacing w:before="0" w:after="0"/>
        <w:ind w:right="0"/>
        <w:rPr>
          <w:sz w:val="22"/>
          <w:szCs w:val="22"/>
        </w:rPr>
      </w:pPr>
      <w:r w:rsidRPr="001B7042">
        <w:rPr>
          <w:sz w:val="22"/>
          <w:szCs w:val="22"/>
        </w:rPr>
        <w:t>przedłużany kaptur zabezpieczający przed intensywnym deszczem</w:t>
      </w:r>
    </w:p>
    <w:p w:rsidR="001B7042" w:rsidRDefault="001B7042" w:rsidP="001B7042"/>
    <w:p w:rsidR="001B7042" w:rsidRDefault="001B7042" w:rsidP="001B7042">
      <w:r>
        <w:t xml:space="preserve">Rękawice </w:t>
      </w:r>
      <w:proofErr w:type="spellStart"/>
      <w:r>
        <w:t>antyprzecięciowe</w:t>
      </w:r>
      <w:proofErr w:type="spellEnd"/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 xml:space="preserve">ochrona przed uderzeniem 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odporność na przecięcie poziom C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 xml:space="preserve">elastyczny podkład z dzianiny o </w:t>
      </w:r>
      <w:proofErr w:type="spellStart"/>
      <w:r w:rsidRPr="00257456">
        <w:rPr>
          <w:sz w:val="22"/>
          <w:szCs w:val="22"/>
        </w:rPr>
        <w:t>uigleniu</w:t>
      </w:r>
      <w:proofErr w:type="spellEnd"/>
      <w:r w:rsidRPr="00257456">
        <w:rPr>
          <w:sz w:val="22"/>
          <w:szCs w:val="22"/>
        </w:rPr>
        <w:t xml:space="preserve"> 13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powleczenie pianką nitrylową ułatwiające uchwyt w suchych i mokrych warunkach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wzmocnienia w okolicy kciuka podwyższające bezpieczeństwo i trwałość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regulacja na nadgarstku dla bezpiecznego dopasowania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oddychający podkład bezszwowy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certyfikowana na zgodność z CE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EN ISO 21420 Manualność 3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EN 388:2016 – 4X43CP</w:t>
      </w:r>
    </w:p>
    <w:p w:rsidR="001B7042" w:rsidRPr="00257456" w:rsidRDefault="001B7042" w:rsidP="00257456">
      <w:pPr>
        <w:pStyle w:val="Akapitzlist"/>
        <w:numPr>
          <w:ilvl w:val="0"/>
          <w:numId w:val="19"/>
        </w:numPr>
        <w:spacing w:after="0"/>
        <w:rPr>
          <w:sz w:val="22"/>
          <w:szCs w:val="22"/>
        </w:rPr>
      </w:pPr>
      <w:r w:rsidRPr="00257456">
        <w:rPr>
          <w:sz w:val="22"/>
          <w:szCs w:val="22"/>
        </w:rPr>
        <w:t>EN 407 X1XXXX</w:t>
      </w:r>
    </w:p>
    <w:p w:rsidR="00257456" w:rsidRDefault="00257456" w:rsidP="001B7042"/>
    <w:p w:rsidR="00257456" w:rsidRDefault="001B7042" w:rsidP="001B7042">
      <w:r w:rsidRPr="001B7042">
        <w:t xml:space="preserve">Rękawice robocze </w:t>
      </w:r>
      <w:r w:rsidR="006F5004">
        <w:t xml:space="preserve">ochronne </w:t>
      </w:r>
      <w:r w:rsidRPr="001B7042">
        <w:t>wzmocnione</w:t>
      </w:r>
    </w:p>
    <w:p w:rsidR="001B7042" w:rsidRPr="00257456" w:rsidRDefault="001B7042" w:rsidP="00257456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257456">
        <w:rPr>
          <w:sz w:val="22"/>
          <w:szCs w:val="22"/>
        </w:rPr>
        <w:t>materiał: wierzch wykonany z elastycznej tkaniny bawełnianej, część chwytna wykonana z jednego kawałka licowej skóry koziej</w:t>
      </w:r>
    </w:p>
    <w:p w:rsidR="001B7042" w:rsidRPr="00257456" w:rsidRDefault="001B7042" w:rsidP="00257456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257456">
        <w:rPr>
          <w:sz w:val="22"/>
          <w:szCs w:val="22"/>
        </w:rPr>
        <w:t>zapięcie na rzep ze ściągaczem</w:t>
      </w:r>
    </w:p>
    <w:p w:rsidR="001B7042" w:rsidRPr="00257456" w:rsidRDefault="001B7042" w:rsidP="00257456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257456">
        <w:rPr>
          <w:sz w:val="22"/>
          <w:szCs w:val="22"/>
        </w:rPr>
        <w:t>zgodne z normą CE EN 420</w:t>
      </w:r>
    </w:p>
    <w:p w:rsidR="001B7042" w:rsidRPr="00EE0AB2" w:rsidRDefault="001B7042" w:rsidP="001B7042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257456">
        <w:rPr>
          <w:sz w:val="22"/>
          <w:szCs w:val="22"/>
        </w:rPr>
        <w:t>NSI/ISEA 105: 2016 PRZECIĘCIE – poziom A4</w:t>
      </w:r>
    </w:p>
    <w:p w:rsidR="001B7042" w:rsidRPr="001B7042" w:rsidRDefault="001B7042" w:rsidP="001B7042">
      <w:r w:rsidRPr="001B7042">
        <w:t>Okulary przeciwodpryskowe</w:t>
      </w:r>
    </w:p>
    <w:p w:rsidR="001B7042" w:rsidRPr="00257456" w:rsidRDefault="001B7042" w:rsidP="00257456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257456">
        <w:rPr>
          <w:sz w:val="22"/>
          <w:szCs w:val="22"/>
        </w:rPr>
        <w:t>materiał szyby: poliwęglan chroniący przed uderzeniami do 45 m/s</w:t>
      </w:r>
    </w:p>
    <w:p w:rsidR="001B7042" w:rsidRPr="00257456" w:rsidRDefault="001B7042" w:rsidP="00257456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257456">
        <w:rPr>
          <w:sz w:val="22"/>
          <w:szCs w:val="22"/>
        </w:rPr>
        <w:t>stopień zaciemnienia: 1.2</w:t>
      </w:r>
    </w:p>
    <w:p w:rsidR="001B7042" w:rsidRPr="00257456" w:rsidRDefault="001B7042" w:rsidP="00257456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257456">
        <w:rPr>
          <w:sz w:val="22"/>
          <w:szCs w:val="22"/>
        </w:rPr>
        <w:lastRenderedPageBreak/>
        <w:t>kolor szybki: bezbarwny</w:t>
      </w:r>
    </w:p>
    <w:p w:rsidR="001B7042" w:rsidRPr="00257456" w:rsidRDefault="001B7042" w:rsidP="00257456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257456">
        <w:rPr>
          <w:sz w:val="22"/>
          <w:szCs w:val="22"/>
        </w:rPr>
        <w:t>zgodne z normą EN 166, EN 170, CE</w:t>
      </w:r>
    </w:p>
    <w:p w:rsidR="001B7042" w:rsidRPr="00257456" w:rsidRDefault="001B7042" w:rsidP="00257456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257456">
        <w:rPr>
          <w:sz w:val="22"/>
          <w:szCs w:val="22"/>
        </w:rPr>
        <w:t>powłoka szybki ANTI-FOG</w:t>
      </w:r>
    </w:p>
    <w:p w:rsidR="001B7042" w:rsidRPr="001B7042" w:rsidRDefault="001B7042" w:rsidP="001B7042"/>
    <w:p w:rsidR="001B7042" w:rsidRPr="001B7042" w:rsidRDefault="001B7042" w:rsidP="001B7042">
      <w:r w:rsidRPr="001B7042">
        <w:t>Rękawice długie PCV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rękawice ochronne wykonane z PCV, zakończone rękawem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oblewane PCV zarówno po stronie wewnętrznej jak i zewnętrznej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zakończone rękawem, długość z rękawem min. 60 cm w celu ochrony ręki powyżej łokcia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rękaw zakończony ściągaczem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odporne na ścieranie</w:t>
      </w:r>
    </w:p>
    <w:p w:rsidR="001B7042" w:rsidRPr="00257456" w:rsidRDefault="001B7042" w:rsidP="00257456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257456">
        <w:rPr>
          <w:sz w:val="22"/>
          <w:szCs w:val="22"/>
        </w:rPr>
        <w:t>zgodne z normami EN388 (poziomy odporności: 4 1 2 1 X) oraz EN420</w:t>
      </w:r>
    </w:p>
    <w:p w:rsidR="001B7042" w:rsidRPr="001B7042" w:rsidRDefault="001B7042" w:rsidP="001B7042"/>
    <w:p w:rsidR="001B7042" w:rsidRDefault="00C76180" w:rsidP="00C76180">
      <w:pPr>
        <w:ind w:left="360"/>
      </w:pPr>
      <w:r>
        <w:t>Część II</w:t>
      </w:r>
    </w:p>
    <w:p w:rsidR="005C23C4" w:rsidRDefault="005C23C4" w:rsidP="005C23C4">
      <w:r>
        <w:t>Apteczka pierwszej pomocy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3 szt. - duży zestaw do tamowania krwi 4-in-1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2 szt. - mały zestaw do tamowania krwi 4-in-1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4 szt. - plaster beżowy (plaster na opuszki palców)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4 szt. - plaster beżowy średni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1 szt. - plaster tekstylny rolka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8 szt. - plaster tekstylny 10 x 6 cm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8 szt. - plaster beżowy duży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4 szt. - plaster beżowy (plaster na palce)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2 szt.- bandaż elastyczny 6 cm x 4 m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5 szt.- opaska nietkana 20x30 cm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1 szt. - chusta opatrunkowa 60x80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6 szt. - kompres opatrunkowy 10x10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2 szt. - kompres na oko 50x70 mm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2 szt. - worek foliowy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1 szt. - taśma chirurgiczna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2 szt. - opaska elastyczna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1 szt. - okład chłodzący Instant </w:t>
      </w:r>
      <w:proofErr w:type="spellStart"/>
      <w:r w:rsidRPr="00852F58">
        <w:rPr>
          <w:sz w:val="22"/>
          <w:szCs w:val="22"/>
        </w:rPr>
        <w:t>Cold</w:t>
      </w:r>
      <w:proofErr w:type="spellEnd"/>
      <w:r w:rsidRPr="00852F58">
        <w:rPr>
          <w:sz w:val="22"/>
          <w:szCs w:val="22"/>
        </w:rPr>
        <w:t xml:space="preserve"> Pack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1 szt. - nożyczki ratunkowe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1 szt. - koc ratunkowy termoizolacyjny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1 szt. - instrukcja pierwszej pomocy 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2 pary rękawiczki jednorazowe.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wymiary: 310 x 86 x 260,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waga: 1151 g,</w:t>
      </w:r>
    </w:p>
    <w:p w:rsidR="005C23C4" w:rsidRPr="00852F58" w:rsidRDefault="005C23C4" w:rsidP="00852F58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okres przydatności: 5 lat,</w:t>
      </w:r>
    </w:p>
    <w:p w:rsidR="002F26EC" w:rsidRPr="00852F58" w:rsidRDefault="005C23C4" w:rsidP="002F26EC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852F58">
        <w:rPr>
          <w:sz w:val="22"/>
          <w:szCs w:val="22"/>
        </w:rPr>
        <w:t>wykonana z: materiał EVA powlekany poliuretanem, PE, PES, PVC, nylon, podwójny suwak ze stopu cynku.</w:t>
      </w:r>
    </w:p>
    <w:p w:rsidR="002F26EC" w:rsidRDefault="002F26EC" w:rsidP="002F26EC">
      <w:r>
        <w:t>Płyn do dezynfekcji ran</w:t>
      </w:r>
    </w:p>
    <w:p w:rsidR="002F26EC" w:rsidRDefault="002F26EC" w:rsidP="00852F58">
      <w:pPr>
        <w:pStyle w:val="Akapitzlist"/>
        <w:numPr>
          <w:ilvl w:val="0"/>
          <w:numId w:val="31"/>
        </w:numPr>
      </w:pPr>
      <w:r>
        <w:t>antyseptyczny płyn do dezynfekcji i oczyszczania ran</w:t>
      </w:r>
    </w:p>
    <w:p w:rsidR="002F26EC" w:rsidRDefault="002F26EC" w:rsidP="00852F58">
      <w:pPr>
        <w:pStyle w:val="Akapitzlist"/>
        <w:numPr>
          <w:ilvl w:val="0"/>
          <w:numId w:val="31"/>
        </w:numPr>
      </w:pPr>
      <w:r>
        <w:t>pojemność min. 50 ml</w:t>
      </w:r>
    </w:p>
    <w:p w:rsidR="00FF30A9" w:rsidRDefault="002F26EC" w:rsidP="002F26EC">
      <w:pPr>
        <w:pStyle w:val="Akapitzlist"/>
        <w:numPr>
          <w:ilvl w:val="0"/>
          <w:numId w:val="31"/>
        </w:numPr>
      </w:pPr>
      <w:r>
        <w:t>pojemnik z tworzywa sztucznego wyposażony w atomizer</w:t>
      </w:r>
    </w:p>
    <w:p w:rsidR="00852F58" w:rsidRDefault="00852F58" w:rsidP="00FF30A9"/>
    <w:p w:rsidR="00852F58" w:rsidRDefault="00852F58" w:rsidP="00FF30A9"/>
    <w:p w:rsidR="00FF30A9" w:rsidRDefault="00FF30A9" w:rsidP="00FF30A9">
      <w:r>
        <w:t>Płyn na komary i kleszcze</w:t>
      </w:r>
    </w:p>
    <w:p w:rsidR="00FF30A9" w:rsidRPr="00852F58" w:rsidRDefault="00FF30A9" w:rsidP="00852F58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852F58">
        <w:rPr>
          <w:sz w:val="22"/>
          <w:szCs w:val="22"/>
        </w:rPr>
        <w:t>zawartość DEET min. 50%</w:t>
      </w:r>
    </w:p>
    <w:p w:rsidR="00FF30A9" w:rsidRPr="00852F58" w:rsidRDefault="00FF30A9" w:rsidP="00852F58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działanie min. 6 h </w:t>
      </w:r>
    </w:p>
    <w:p w:rsidR="00FF30A9" w:rsidRPr="00852F58" w:rsidRDefault="00FF30A9" w:rsidP="00852F58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852F58">
        <w:rPr>
          <w:sz w:val="22"/>
          <w:szCs w:val="22"/>
        </w:rPr>
        <w:t>pojemność min. 75 ml</w:t>
      </w:r>
    </w:p>
    <w:p w:rsidR="00FF30A9" w:rsidRPr="00852F58" w:rsidRDefault="00FF30A9" w:rsidP="00852F58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852F58">
        <w:rPr>
          <w:sz w:val="22"/>
          <w:szCs w:val="22"/>
        </w:rPr>
        <w:t>pojemnik z tworzywa sztucznego wyposażony w atomizer</w:t>
      </w:r>
    </w:p>
    <w:p w:rsidR="00FF30A9" w:rsidRDefault="00FF30A9" w:rsidP="00FF30A9"/>
    <w:p w:rsidR="00FF30A9" w:rsidRDefault="00FF30A9" w:rsidP="00FF30A9">
      <w:r>
        <w:t>Krem ochronny przeciwsłoneczny</w:t>
      </w:r>
    </w:p>
    <w:p w:rsidR="00FF30A9" w:rsidRPr="00852F58" w:rsidRDefault="00FF30A9" w:rsidP="00852F58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852F58">
        <w:rPr>
          <w:sz w:val="22"/>
          <w:szCs w:val="22"/>
        </w:rPr>
        <w:t>filtr 50+ zapewniający ochronę skóry przed promieniowaniem UVA i UVB</w:t>
      </w:r>
    </w:p>
    <w:p w:rsidR="00FF30A9" w:rsidRPr="00852F58" w:rsidRDefault="00FF30A9" w:rsidP="00852F58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852F58">
        <w:rPr>
          <w:sz w:val="22"/>
          <w:szCs w:val="22"/>
        </w:rPr>
        <w:t xml:space="preserve">opakowanie: tuba z tworzywa sztucznego </w:t>
      </w:r>
    </w:p>
    <w:p w:rsidR="00FF30A9" w:rsidRPr="00852F58" w:rsidRDefault="00FF30A9" w:rsidP="00852F58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852F58">
        <w:rPr>
          <w:sz w:val="22"/>
          <w:szCs w:val="22"/>
        </w:rPr>
        <w:t>pojemność min. 50 ml</w:t>
      </w:r>
    </w:p>
    <w:p w:rsidR="00FF30A9" w:rsidRDefault="00FF30A9" w:rsidP="00FF30A9"/>
    <w:p w:rsidR="00FF30A9" w:rsidRDefault="00FF30A9" w:rsidP="002F26EC"/>
    <w:sectPr w:rsidR="00FF30A9" w:rsidSect="00EE0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D16"/>
    <w:multiLevelType w:val="hybridMultilevel"/>
    <w:tmpl w:val="1CE02584"/>
    <w:lvl w:ilvl="0" w:tplc="0415000F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AF3"/>
    <w:multiLevelType w:val="hybridMultilevel"/>
    <w:tmpl w:val="1BD6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848"/>
    <w:multiLevelType w:val="hybridMultilevel"/>
    <w:tmpl w:val="A4A852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375F3"/>
    <w:multiLevelType w:val="hybridMultilevel"/>
    <w:tmpl w:val="882A2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D3E"/>
    <w:multiLevelType w:val="hybridMultilevel"/>
    <w:tmpl w:val="7F9A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F2D79"/>
    <w:multiLevelType w:val="hybridMultilevel"/>
    <w:tmpl w:val="448E5B1A"/>
    <w:lvl w:ilvl="0" w:tplc="A846283E">
      <w:start w:val="1"/>
      <w:numFmt w:val="decimal"/>
      <w:lvlText w:val="%1."/>
      <w:lvlJc w:val="left"/>
      <w:pPr>
        <w:ind w:left="284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5F73"/>
    <w:multiLevelType w:val="hybridMultilevel"/>
    <w:tmpl w:val="5F28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694"/>
    <w:multiLevelType w:val="hybridMultilevel"/>
    <w:tmpl w:val="5FB2CD02"/>
    <w:lvl w:ilvl="0" w:tplc="8AB0EA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85381"/>
    <w:multiLevelType w:val="hybridMultilevel"/>
    <w:tmpl w:val="89F06142"/>
    <w:lvl w:ilvl="0" w:tplc="56D2219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18DA"/>
    <w:multiLevelType w:val="hybridMultilevel"/>
    <w:tmpl w:val="C474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0C9F"/>
    <w:multiLevelType w:val="hybridMultilevel"/>
    <w:tmpl w:val="3E86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80E"/>
    <w:multiLevelType w:val="hybridMultilevel"/>
    <w:tmpl w:val="4202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B8D"/>
    <w:multiLevelType w:val="hybridMultilevel"/>
    <w:tmpl w:val="867CB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E5EAE"/>
    <w:multiLevelType w:val="multilevel"/>
    <w:tmpl w:val="167A85AC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3050"/>
    <w:multiLevelType w:val="hybridMultilevel"/>
    <w:tmpl w:val="60E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58C"/>
    <w:multiLevelType w:val="hybridMultilevel"/>
    <w:tmpl w:val="337A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54417"/>
    <w:multiLevelType w:val="hybridMultilevel"/>
    <w:tmpl w:val="0DFC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3693"/>
    <w:multiLevelType w:val="hybridMultilevel"/>
    <w:tmpl w:val="BC54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1E68"/>
    <w:multiLevelType w:val="hybridMultilevel"/>
    <w:tmpl w:val="880E25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A2754"/>
    <w:multiLevelType w:val="hybridMultilevel"/>
    <w:tmpl w:val="28C0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F3D3A"/>
    <w:multiLevelType w:val="hybridMultilevel"/>
    <w:tmpl w:val="4EBC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4300"/>
    <w:multiLevelType w:val="hybridMultilevel"/>
    <w:tmpl w:val="49AE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753F"/>
    <w:multiLevelType w:val="hybridMultilevel"/>
    <w:tmpl w:val="768C3EEE"/>
    <w:lvl w:ilvl="0" w:tplc="1ECCD92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33D7"/>
    <w:multiLevelType w:val="multilevel"/>
    <w:tmpl w:val="C39A9834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67F8"/>
    <w:multiLevelType w:val="hybridMultilevel"/>
    <w:tmpl w:val="BF860EF8"/>
    <w:lvl w:ilvl="0" w:tplc="2BA0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A3CD4"/>
    <w:multiLevelType w:val="hybridMultilevel"/>
    <w:tmpl w:val="95B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942B9"/>
    <w:multiLevelType w:val="hybridMultilevel"/>
    <w:tmpl w:val="E26AB8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CB6030"/>
    <w:multiLevelType w:val="hybridMultilevel"/>
    <w:tmpl w:val="0784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D4344"/>
    <w:multiLevelType w:val="hybridMultilevel"/>
    <w:tmpl w:val="94A06614"/>
    <w:lvl w:ilvl="0" w:tplc="A846283E">
      <w:start w:val="1"/>
      <w:numFmt w:val="decimal"/>
      <w:lvlText w:val="%1."/>
      <w:lvlJc w:val="left"/>
      <w:pPr>
        <w:ind w:left="284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17E92"/>
    <w:multiLevelType w:val="hybridMultilevel"/>
    <w:tmpl w:val="58DA0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405D7"/>
    <w:multiLevelType w:val="hybridMultilevel"/>
    <w:tmpl w:val="6312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D5DCC"/>
    <w:multiLevelType w:val="hybridMultilevel"/>
    <w:tmpl w:val="3BFC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6737"/>
    <w:multiLevelType w:val="hybridMultilevel"/>
    <w:tmpl w:val="1128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32439"/>
    <w:multiLevelType w:val="multilevel"/>
    <w:tmpl w:val="F480910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4194B"/>
    <w:multiLevelType w:val="hybridMultilevel"/>
    <w:tmpl w:val="4614FAC4"/>
    <w:lvl w:ilvl="0" w:tplc="56D2219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6"/>
  </w:num>
  <w:num w:numId="5">
    <w:abstractNumId w:val="9"/>
  </w:num>
  <w:num w:numId="6">
    <w:abstractNumId w:val="12"/>
  </w:num>
  <w:num w:numId="7">
    <w:abstractNumId w:val="4"/>
  </w:num>
  <w:num w:numId="8">
    <w:abstractNumId w:val="22"/>
  </w:num>
  <w:num w:numId="9">
    <w:abstractNumId w:val="0"/>
  </w:num>
  <w:num w:numId="10">
    <w:abstractNumId w:val="2"/>
  </w:num>
  <w:num w:numId="11">
    <w:abstractNumId w:val="20"/>
  </w:num>
  <w:num w:numId="12">
    <w:abstractNumId w:val="34"/>
  </w:num>
  <w:num w:numId="13">
    <w:abstractNumId w:val="8"/>
  </w:num>
  <w:num w:numId="14">
    <w:abstractNumId w:val="5"/>
  </w:num>
  <w:num w:numId="15">
    <w:abstractNumId w:val="23"/>
  </w:num>
  <w:num w:numId="16">
    <w:abstractNumId w:val="13"/>
  </w:num>
  <w:num w:numId="17">
    <w:abstractNumId w:val="33"/>
  </w:num>
  <w:num w:numId="18">
    <w:abstractNumId w:val="28"/>
  </w:num>
  <w:num w:numId="19">
    <w:abstractNumId w:val="17"/>
  </w:num>
  <w:num w:numId="20">
    <w:abstractNumId w:val="15"/>
  </w:num>
  <w:num w:numId="21">
    <w:abstractNumId w:val="6"/>
  </w:num>
  <w:num w:numId="22">
    <w:abstractNumId w:val="11"/>
  </w:num>
  <w:num w:numId="23">
    <w:abstractNumId w:val="3"/>
  </w:num>
  <w:num w:numId="24">
    <w:abstractNumId w:val="27"/>
  </w:num>
  <w:num w:numId="25">
    <w:abstractNumId w:val="30"/>
  </w:num>
  <w:num w:numId="26">
    <w:abstractNumId w:val="32"/>
  </w:num>
  <w:num w:numId="27">
    <w:abstractNumId w:val="7"/>
  </w:num>
  <w:num w:numId="28">
    <w:abstractNumId w:val="29"/>
  </w:num>
  <w:num w:numId="29">
    <w:abstractNumId w:val="16"/>
  </w:num>
  <w:num w:numId="30">
    <w:abstractNumId w:val="21"/>
  </w:num>
  <w:num w:numId="31">
    <w:abstractNumId w:val="10"/>
  </w:num>
  <w:num w:numId="32">
    <w:abstractNumId w:val="25"/>
  </w:num>
  <w:num w:numId="33">
    <w:abstractNumId w:val="14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D"/>
    <w:rsid w:val="00025B19"/>
    <w:rsid w:val="000D70A1"/>
    <w:rsid w:val="0016685B"/>
    <w:rsid w:val="001B7042"/>
    <w:rsid w:val="00233DCE"/>
    <w:rsid w:val="00257456"/>
    <w:rsid w:val="002F26EC"/>
    <w:rsid w:val="00346933"/>
    <w:rsid w:val="003679B1"/>
    <w:rsid w:val="003D0904"/>
    <w:rsid w:val="005C23C4"/>
    <w:rsid w:val="005E5199"/>
    <w:rsid w:val="006E77B2"/>
    <w:rsid w:val="006F1AB2"/>
    <w:rsid w:val="006F5004"/>
    <w:rsid w:val="007F2B89"/>
    <w:rsid w:val="00852F58"/>
    <w:rsid w:val="00882C56"/>
    <w:rsid w:val="00C76180"/>
    <w:rsid w:val="00EE0AB2"/>
    <w:rsid w:val="00F40A1D"/>
    <w:rsid w:val="00FC2130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3E82"/>
  <w15:chartTrackingRefBased/>
  <w15:docId w15:val="{95C33811-2E60-4D13-9217-2C7D883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6F1AB2"/>
    <w:pPr>
      <w:spacing w:before="40" w:after="360" w:line="240" w:lineRule="auto"/>
      <w:ind w:left="720" w:right="720"/>
      <w:contextualSpacing/>
    </w:pPr>
    <w:rPr>
      <w:color w:val="595959" w:themeColor="text1" w:themeTint="A6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14</cp:revision>
  <dcterms:created xsi:type="dcterms:W3CDTF">2023-10-05T12:15:00Z</dcterms:created>
  <dcterms:modified xsi:type="dcterms:W3CDTF">2023-10-09T07:36:00Z</dcterms:modified>
</cp:coreProperties>
</file>