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859790" cy="903605"/>
            <wp:effectExtent l="0" t="0" r="0" b="0"/>
            <wp:wrapTight wrapText="bothSides">
              <wp:wrapPolygon edited="0">
                <wp:start x="-176" y="0"/>
                <wp:lineTo x="-176" y="20780"/>
                <wp:lineTo x="20987" y="20780"/>
                <wp:lineTo x="20987" y="0"/>
                <wp:lineTo x="-176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Bookman Old Style" w:ascii="Bookman Old Style" w:hAnsi="Bookman Old Style"/>
          <w:b/>
          <w:color w:val="1F3864"/>
          <w:spacing w:val="60"/>
        </w:rPr>
        <w:t>WYDZIAŁ ŁĄCZNOŚCI I INFORMATYKI</w:t>
      </w:r>
    </w:p>
    <w:p>
      <w:pPr>
        <w:pStyle w:val="Normal"/>
        <w:jc w:val="center"/>
        <w:rPr/>
      </w:pPr>
      <w:r>
        <w:rPr>
          <w:rFonts w:cs="Bookman Old Style" w:ascii="Bookman Old Style" w:hAnsi="Bookman Old Style"/>
          <w:b/>
          <w:color w:val="1F3864"/>
          <w:spacing w:val="60"/>
        </w:rPr>
        <w:t>KOMENDY WOJEWÓDZKIEJ POLICJI</w:t>
      </w:r>
    </w:p>
    <w:p>
      <w:pPr>
        <w:pStyle w:val="Normal"/>
        <w:jc w:val="center"/>
        <w:rPr/>
      </w:pPr>
      <w:r>
        <w:rPr>
          <w:rFonts w:cs="Bookman Old Style" w:ascii="Bookman Old Style" w:hAnsi="Bookman Old Style"/>
          <w:b/>
          <w:color w:val="1F3864"/>
          <w:spacing w:val="60"/>
        </w:rPr>
        <w:t>W SZCZECINIE</w:t>
      </w:r>
    </w:p>
    <w:p>
      <w:pPr>
        <w:pStyle w:val="Nagwek3"/>
        <w:tabs>
          <w:tab w:val="clear" w:pos="708"/>
          <w:tab w:val="center" w:pos="5103" w:leader="none"/>
          <w:tab w:val="right" w:pos="9923" w:leader="none"/>
        </w:tabs>
        <w:spacing w:before="0" w:after="120"/>
        <w:jc w:val="center"/>
        <w:rPr/>
      </w:pPr>
      <w:r>
        <w:rPr>
          <w:b w:val="false"/>
          <w:color w:val="333399"/>
          <w:sz w:val="20"/>
        </w:rPr>
        <w:t>70 - 515 Szczecin,  ul. Małopolska 47,  tel. 47 78 11625,  fax. 47 78 11613</w:t>
      </w:r>
    </w:p>
    <w:p>
      <w:pPr>
        <w:pStyle w:val="Nagwek3"/>
        <w:tabs>
          <w:tab w:val="clear" w:pos="708"/>
          <w:tab w:val="center" w:pos="5103" w:leader="none"/>
          <w:tab w:val="right" w:pos="9923" w:leader="none"/>
        </w:tabs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</w:r>
      <w:r>
        <w:rPr>
          <w:rFonts w:cs="Arial" w:ascii="Arial" w:hAnsi="Arial"/>
          <w:sz w:val="20"/>
          <w:szCs w:val="20"/>
        </w:rPr>
        <w:t xml:space="preserve">Szczecin, dnia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val="pl-PL" w:eastAsia="pl-PL" w:bidi="ar-SA"/>
        </w:rPr>
        <w:t>10.10.</w:t>
      </w:r>
      <w:r>
        <w:rPr>
          <w:rFonts w:cs="Arial" w:ascii="Arial" w:hAnsi="Arial"/>
          <w:sz w:val="20"/>
          <w:szCs w:val="20"/>
        </w:rPr>
        <w:t>2023 r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spacing w:lineRule="auto" w:line="276" w:before="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spacing w:lineRule="auto" w:line="276" w:before="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spacing w:lineRule="auto" w:line="276" w:before="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spacing w:lineRule="auto" w:line="276" w:before="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ZAPYTANIE  OFERTOWE </w:t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spacing w:lineRule="auto" w:line="276" w:before="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Postępowanie o udzielenie zamówienia publicznego prowadzone jest z wyłączeniem stosowania przepisów ustawy z dnia 11 września 2019 r. Prawo zamówień publicznych (tj. Dz. U. 2023, poz. 1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val="pl-PL" w:eastAsia="pl-PL" w:bidi="ar-SA"/>
        </w:rPr>
        <w:t>605</w:t>
      </w:r>
      <w:r>
        <w:rPr>
          <w:rFonts w:cs="Arial" w:ascii="Arial" w:hAnsi="Arial"/>
          <w:sz w:val="20"/>
          <w:szCs w:val="20"/>
        </w:rPr>
        <w:t xml:space="preserve"> z późn. zm.) z uwagi na fakt, iż</w:t>
      </w:r>
      <w:r>
        <w:rPr>
          <w:rFonts w:cs="Arial" w:ascii="Arial" w:hAnsi="Arial"/>
          <w:spacing w:val="-4"/>
          <w:sz w:val="20"/>
          <w:szCs w:val="20"/>
        </w:rPr>
        <w:t xml:space="preserve"> zamówienie nie spełnia warunku określonego</w:t>
      </w:r>
      <w:r>
        <w:rPr>
          <w:rFonts w:cs="Arial" w:ascii="Arial" w:hAnsi="Arial"/>
          <w:sz w:val="20"/>
          <w:szCs w:val="20"/>
        </w:rPr>
        <w:t xml:space="preserve"> w art. 2 ust. 1 pkt 1 p ww. ustawy i jego szacowana wartość netto nie przekracza kwoty 130 000,00 zł netto.</w:t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Zamawiający (nazwa i </w:t>
      </w:r>
      <w:r>
        <w:rPr>
          <w:rStyle w:val="Strong"/>
          <w:rFonts w:cs="Arial" w:ascii="Arial" w:hAnsi="Arial"/>
          <w:sz w:val="20"/>
          <w:szCs w:val="20"/>
        </w:rPr>
        <w:t>adres</w:t>
      </w:r>
      <w:r>
        <w:rPr>
          <w:rFonts w:cs="Arial" w:ascii="Arial" w:hAnsi="Arial"/>
          <w:b/>
          <w:sz w:val="20"/>
          <w:szCs w:val="20"/>
        </w:rPr>
        <w:t>):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shd w:fill="auto" w:val="clear"/>
        </w:rPr>
        <w:t xml:space="preserve">Komenda Wojewódzka Policji w Szczecinie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Małopolska 47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70-515 Szczecin </w:t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zaprasza do złożenie oferty cenowej</w:t>
      </w:r>
      <w:r>
        <w:rPr>
          <w:rFonts w:cs="Arial" w:ascii="Arial" w:hAnsi="Arial"/>
          <w:sz w:val="20"/>
          <w:szCs w:val="20"/>
        </w:rPr>
        <w:t xml:space="preserve"> na rozbudowę lokalnej sieci teleinformatycznej w zakresie telefonii IP oraz dostępu do Policyjnej Sieci Transmisji Danych i Internetu w oparciu o posiadaną infrastrukturę OST112 w Posterunku Policji w Płotach. </w:t>
      </w:r>
      <w:r>
        <w:rPr>
          <w:rFonts w:cs="Arial" w:ascii="Arial" w:hAnsi="Arial"/>
          <w:b/>
          <w:bCs/>
          <w:sz w:val="20"/>
          <w:szCs w:val="20"/>
        </w:rPr>
        <w:t>Zadanie nr 2</w:t>
      </w:r>
    </w:p>
    <w:p>
      <w:pPr>
        <w:pStyle w:val="Normal"/>
        <w:tabs>
          <w:tab w:val="clear" w:pos="708"/>
          <w:tab w:val="left" w:pos="5370" w:leader="none"/>
          <w:tab w:val="right" w:pos="907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7"/>
        </w:numPr>
        <w:ind w:left="227" w:hanging="227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Opis przedmiotu zamówienia:</w:t>
      </w:r>
    </w:p>
    <w:p>
      <w:pPr>
        <w:pStyle w:val="Normal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Opis przedmiotu zamówienia stanowi załącznik nr 3 do niniejszego zapytania ofertowego.</w:t>
      </w:r>
    </w:p>
    <w:p>
      <w:pPr>
        <w:pStyle w:val="Normal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false"/>
        <w:ind w:left="720" w:hanging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2. Termin wykonania zamówienia: </w:t>
      </w:r>
    </w:p>
    <w:p>
      <w:pPr>
        <w:pStyle w:val="Normal"/>
        <w:suppressAutoHyphens w:val="false"/>
        <w:ind w:left="227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  <w:t>Data dostawy sprzętu najpóźniej do dnia</w:t>
      </w:r>
      <w:r>
        <w:rPr>
          <w:rFonts w:eastAsia="Calibri" w:cs="Arial" w:ascii="Arial" w:hAnsi="Arial"/>
          <w:color w:val="00000A"/>
          <w:sz w:val="20"/>
          <w:szCs w:val="20"/>
          <w:lang w:eastAsia="pl-PL"/>
        </w:rPr>
        <w:t xml:space="preserve"> </w:t>
      </w:r>
      <w:r>
        <w:rPr>
          <w:rFonts w:eastAsia="Calibri" w:cs="Arial" w:ascii="Arial" w:hAnsi="Arial"/>
          <w:b/>
          <w:bCs/>
          <w:color w:val="00000A"/>
          <w:sz w:val="20"/>
          <w:szCs w:val="20"/>
          <w:lang w:eastAsia="pl-PL"/>
        </w:rPr>
        <w:t>07.12.2023 r.</w:t>
      </w:r>
    </w:p>
    <w:p>
      <w:pPr>
        <w:pStyle w:val="Normal"/>
        <w:suppressAutoHyphens w:val="false"/>
        <w:ind w:left="227" w:hanging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cs="Arial" w:ascii="Arial" w:hAnsi="Arial"/>
          <w:strike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 Warunki udziału w postępowaniu:</w:t>
      </w:r>
    </w:p>
    <w:p>
      <w:pPr>
        <w:pStyle w:val="Normal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postępowaniu może brać udział Wykonawca, który spełnia łącznie następujące warunki:</w:t>
      </w:r>
    </w:p>
    <w:p>
      <w:pPr>
        <w:pStyle w:val="ListParagraph"/>
        <w:numPr>
          <w:ilvl w:val="0"/>
          <w:numId w:val="1"/>
        </w:numPr>
        <w:spacing w:lineRule="auto" w:line="240"/>
        <w:ind w:left="640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podlega wykluczeniu z przesłanek wskazanych w art. 108 ust. 1 ustawy z dnia 11 września 2019 r. Prawo zamówień publicznych (t.j. Dz.U. z 2023 r. poz. 1605 z późn. zm.) oraz art. 7 ust. 1 ustawy o szczególnych rozwiązaniach w zakresie przeciwdziałania wspieraniu agresji na Ukrainę oraz służących ochronie bezpieczeństwa.</w:t>
      </w:r>
    </w:p>
    <w:p>
      <w:pPr>
        <w:pStyle w:val="ListParagraph"/>
        <w:numPr>
          <w:ilvl w:val="0"/>
          <w:numId w:val="1"/>
        </w:numPr>
        <w:spacing w:lineRule="auto" w:line="240"/>
        <w:ind w:left="640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Zaakceptuje bez zastrzeżeń wszystkie warunki niniejszego zapytania ofertowego.</w:t>
      </w:r>
    </w:p>
    <w:p>
      <w:pPr>
        <w:pStyle w:val="ListParagraph"/>
        <w:numPr>
          <w:ilvl w:val="0"/>
          <w:numId w:val="1"/>
        </w:numPr>
        <w:spacing w:lineRule="auto" w:line="240"/>
        <w:ind w:left="640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 uprawnienia do wykonywania określonej działalności lub czynności, jeżeli przepisy prawa nakładają obowiązek ich posiadania.</w:t>
      </w:r>
    </w:p>
    <w:p>
      <w:pPr>
        <w:pStyle w:val="ListParagraph"/>
        <w:numPr>
          <w:ilvl w:val="0"/>
          <w:numId w:val="1"/>
        </w:numPr>
        <w:spacing w:lineRule="auto" w:line="240"/>
        <w:ind w:left="640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 niezbędną wiedzę i doświadczenia oraz dysponuje potencjałem technicznym i osobami zdolnymi do należytego i terminowego wykonania zamówienia.</w:t>
      </w:r>
    </w:p>
    <w:p>
      <w:pPr>
        <w:pStyle w:val="ListParagraph"/>
        <w:numPr>
          <w:ilvl w:val="0"/>
          <w:numId w:val="1"/>
        </w:numPr>
        <w:spacing w:lineRule="auto" w:line="240"/>
        <w:ind w:left="640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Znajduje się w sytuacji ekonomicznej i finansowej umożliwiającej wykonanie całości zamówienia.</w:t>
      </w:r>
    </w:p>
    <w:p>
      <w:pPr>
        <w:pStyle w:val="ListParagraph"/>
        <w:numPr>
          <w:ilvl w:val="0"/>
          <w:numId w:val="0"/>
        </w:numPr>
        <w:ind w:left="360" w:hanging="0"/>
        <w:jc w:val="both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360" w:hanging="0"/>
        <w:jc w:val="both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Sposób i termin złożenia oferty</w:t>
      </w:r>
      <w:r>
        <w:rPr>
          <w:rFonts w:cs="Arial" w:ascii="Arial" w:hAnsi="Arial"/>
          <w:b/>
          <w:bCs/>
          <w:color w:val="auto"/>
          <w:sz w:val="20"/>
          <w:szCs w:val="20"/>
        </w:rPr>
        <w:t>:</w:t>
      </w:r>
    </w:p>
    <w:p>
      <w:pPr>
        <w:pStyle w:val="ListParagraph"/>
        <w:numPr>
          <w:ilvl w:val="0"/>
          <w:numId w:val="6"/>
        </w:numPr>
        <w:suppressAutoHyphens w:val="false"/>
        <w:ind w:left="700" w:hanging="360"/>
        <w:jc w:val="both"/>
        <w:rPr>
          <w:rFonts w:ascii="Arial" w:hAnsi="Arial" w:eastAsia="Calibri" w:cs="Arial" w:eastAsiaTheme="minorHAnsi"/>
          <w:color w:val="auto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Ofertę należy przesłać w terminie do dnia </w:t>
      </w:r>
      <w:r>
        <w:rPr>
          <w:rFonts w:cs="Arial" w:ascii="Arial" w:hAnsi="Arial"/>
          <w:b/>
          <w:bCs/>
          <w:sz w:val="20"/>
          <w:szCs w:val="20"/>
        </w:rPr>
        <w:t>13</w:t>
      </w:r>
      <w:r>
        <w:rPr>
          <w:rFonts w:eastAsia="Calibri" w:cs="Arial" w:ascii="Arial" w:hAnsi="Arial"/>
          <w:b/>
          <w:bCs/>
          <w:color w:val="00000A"/>
          <w:sz w:val="20"/>
          <w:szCs w:val="20"/>
          <w:lang w:eastAsia="en-US"/>
        </w:rPr>
        <w:t>.10.2023 r.</w:t>
      </w:r>
      <w:r>
        <w:rPr>
          <w:rFonts w:eastAsia="Calibri" w:cs="Arial" w:ascii="Arial" w:hAnsi="Arial"/>
          <w:color w:val="00000A"/>
          <w:sz w:val="20"/>
          <w:szCs w:val="20"/>
          <w:lang w:eastAsia="en-US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do godziny </w:t>
      </w:r>
      <w:r>
        <w:rPr>
          <w:rFonts w:eastAsia="Calibri" w:cs="Arial" w:ascii="Arial" w:hAnsi="Arial"/>
          <w:b/>
          <w:bCs/>
          <w:color w:val="00000A"/>
          <w:sz w:val="20"/>
          <w:szCs w:val="20"/>
          <w:lang w:eastAsia="en-US"/>
        </w:rPr>
        <w:t xml:space="preserve">9:00 </w:t>
      </w:r>
      <w:r>
        <w:rPr>
          <w:rFonts w:cs="Arial" w:ascii="Arial" w:hAnsi="Arial"/>
          <w:sz w:val="20"/>
          <w:szCs w:val="20"/>
        </w:rPr>
        <w:t>w wersji elektronicznej na podany poniżej</w:t>
      </w:r>
      <w:r>
        <w:rPr>
          <w:rFonts w:cs="Arial" w:ascii="Arial" w:hAnsi="Arial"/>
          <w:sz w:val="20"/>
          <w:szCs w:val="20"/>
          <w:shd w:fill="auto" w:val="clear"/>
        </w:rPr>
        <w:t xml:space="preserve"> adres e-mail: </w:t>
      </w:r>
      <w:r>
        <w:rPr>
          <w:rFonts w:cs="Arial" w:ascii="Arial" w:hAnsi="Arial"/>
          <w:b/>
          <w:bCs/>
          <w:sz w:val="20"/>
          <w:szCs w:val="20"/>
          <w:shd w:fill="auto" w:val="clear"/>
        </w:rPr>
        <w:t>michal.rohde@sc.policja.gov.pl</w:t>
      </w:r>
    </w:p>
    <w:p>
      <w:pPr>
        <w:pStyle w:val="ListParagraph"/>
        <w:numPr>
          <w:ilvl w:val="0"/>
          <w:numId w:val="6"/>
        </w:numPr>
        <w:suppressAutoHyphens w:val="false"/>
        <w:ind w:left="700" w:hanging="360"/>
        <w:jc w:val="both"/>
        <w:rPr>
          <w:rFonts w:ascii="Arial" w:hAnsi="Arial" w:eastAsia="Calibri" w:cs="Arial" w:eastAsiaTheme="minorHAnsi"/>
          <w:color w:val="auto"/>
          <w:sz w:val="20"/>
          <w:szCs w:val="20"/>
        </w:rPr>
      </w:pPr>
      <w:r>
        <w:rPr>
          <w:rFonts w:eastAsia="Calibri" w:cs="Arial" w:ascii="Arial" w:hAnsi="Arial" w:eastAsiaTheme="minorHAnsi"/>
          <w:color w:val="auto"/>
          <w:sz w:val="20"/>
          <w:szCs w:val="20"/>
        </w:rPr>
        <w:t xml:space="preserve">Wykonawca przystępując do udziału w postępowaniu zobowiązany jest złożyć , nie później niż w dniu upływu terminu składania ofert: </w:t>
      </w:r>
      <w:r>
        <w:rPr>
          <w:rFonts w:eastAsia="Calibri" w:cs="Arial" w:ascii="Arial" w:hAnsi="Arial" w:eastAsiaTheme="minorHAnsi"/>
          <w:b/>
          <w:bCs/>
          <w:color w:val="000000"/>
          <w:sz w:val="20"/>
          <w:szCs w:val="20"/>
        </w:rPr>
        <w:t xml:space="preserve">formularz oferty cenowej wraz z kalkulacją cenową    i specyfikacją techniczną </w:t>
      </w:r>
      <w:r>
        <w:rPr>
          <w:rFonts w:eastAsia="Calibri" w:cs="Arial" w:ascii="Arial" w:hAnsi="Arial" w:eastAsiaTheme="minorHAnsi"/>
          <w:color w:val="000000"/>
          <w:sz w:val="20"/>
          <w:szCs w:val="20"/>
        </w:rPr>
        <w:t>(</w:t>
      </w:r>
      <w:r>
        <w:rPr>
          <w:rFonts w:eastAsia="Calibri" w:cs="Arial" w:ascii="Arial" w:hAnsi="Arial" w:eastAsiaTheme="minorHAnsi"/>
          <w:b/>
          <w:bCs/>
          <w:color w:val="auto"/>
          <w:sz w:val="20"/>
          <w:szCs w:val="20"/>
        </w:rPr>
        <w:t xml:space="preserve">załącznik nr 1.1 i 2.1 </w:t>
      </w:r>
      <w:r>
        <w:rPr>
          <w:rFonts w:eastAsia="Calibri" w:cs="Arial" w:ascii="Arial" w:hAnsi="Arial" w:eastAsiaTheme="minorHAnsi"/>
          <w:color w:val="000000"/>
          <w:sz w:val="20"/>
          <w:szCs w:val="20"/>
        </w:rPr>
        <w:t>odpowiednio dla części zamówienia), sporządzonymi w formie elektronicznej opatrzonymi</w:t>
      </w:r>
      <w:r>
        <w:rPr>
          <w:rFonts w:eastAsia="Calibri" w:cs="Arial" w:ascii="Arial" w:hAnsi="Arial" w:eastAsiaTheme="minorHAnsi"/>
          <w:b/>
          <w:bCs/>
          <w:color w:val="0000FF"/>
          <w:sz w:val="20"/>
          <w:szCs w:val="20"/>
        </w:rPr>
        <w:t xml:space="preserve"> </w:t>
      </w:r>
      <w:r>
        <w:rPr>
          <w:rFonts w:eastAsia="Calibri" w:cs="Arial" w:ascii="Arial" w:hAnsi="Arial" w:eastAsiaTheme="minorHAnsi"/>
          <w:color w:val="000000"/>
          <w:sz w:val="20"/>
          <w:szCs w:val="20"/>
        </w:rPr>
        <w:t>podpisem kwalifikowanym.</w:t>
      </w:r>
    </w:p>
    <w:p>
      <w:pPr>
        <w:pStyle w:val="ListParagraph"/>
        <w:numPr>
          <w:ilvl w:val="0"/>
          <w:numId w:val="6"/>
        </w:numPr>
        <w:suppressAutoHyphens w:val="false"/>
        <w:ind w:left="700" w:hanging="360"/>
        <w:jc w:val="both"/>
        <w:rPr>
          <w:rFonts w:ascii="Arial" w:hAnsi="Arial" w:eastAsia="Calibri" w:cs="Arial" w:eastAsiaTheme="minorHAnsi"/>
          <w:color w:val="auto"/>
          <w:sz w:val="20"/>
          <w:szCs w:val="20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</w:rPr>
        <w:t xml:space="preserve">Wykonawca obowiązany jest podać oferowaną cenę w formularzu oferty cenowej. Oferowana cena musi wynikać z formularza kalkulacji cenowej, sporządzonego według wzoru stanowiącego </w:t>
      </w:r>
      <w:r>
        <w:rPr>
          <w:rFonts w:eastAsia="Calibri" w:cs="Arial" w:ascii="Arial" w:hAnsi="Arial" w:eastAsiaTheme="minorHAnsi"/>
          <w:b/>
          <w:bCs/>
          <w:color w:val="auto"/>
          <w:sz w:val="20"/>
          <w:szCs w:val="20"/>
        </w:rPr>
        <w:t xml:space="preserve">załącznik nr 2.1 </w:t>
      </w:r>
      <w:r>
        <w:rPr>
          <w:rFonts w:eastAsia="Calibri" w:cs="Arial" w:ascii="Arial" w:hAnsi="Arial" w:eastAsiaTheme="minorHAnsi"/>
          <w:color w:val="000000"/>
          <w:sz w:val="20"/>
          <w:szCs w:val="20"/>
        </w:rPr>
        <w:t>– przy czym wszystkie ceny w ww. formularzu winny być cenami brutto i obejmować wszelkie koszty związane z realizacją zamówienia, przy uwzględnieniu m.in. materiałów, transportu, sprzętu i prac towarzyszących, które są niezbędne do prawidłowego wykonania zamówienia.</w:t>
      </w:r>
    </w:p>
    <w:p>
      <w:pPr>
        <w:pStyle w:val="ListParagraph"/>
        <w:numPr>
          <w:ilvl w:val="0"/>
          <w:numId w:val="6"/>
        </w:numPr>
        <w:suppressAutoHyphens w:val="false"/>
        <w:spacing w:before="0" w:after="0"/>
        <w:ind w:left="700" w:hanging="360"/>
        <w:contextualSpacing/>
        <w:jc w:val="both"/>
        <w:rPr>
          <w:rFonts w:ascii="Arial" w:hAnsi="Arial" w:eastAsia="Calibri" w:cs="Arial" w:eastAsiaTheme="minorHAnsi"/>
          <w:color w:val="auto"/>
          <w:sz w:val="20"/>
          <w:szCs w:val="20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</w:rPr>
        <w:t>Oferowana cena musi być wyrażona w walucie PLN z dokładnością nie większą niż dwa miejsca po przecinku.</w:t>
      </w:r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663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5.  Kryteria i sposób oceny ofert: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Opis kryteriów, którymi Zamawiający będzie się kierował przy wyborze oferty, wraz z podaniem znaczenia tych kryteriów i sposobu oceny ofert</w:t>
      </w:r>
      <w:r>
        <w:rPr>
          <w:rFonts w:cs="Arial" w:ascii="Arial" w:hAnsi="Arial"/>
          <w:sz w:val="20"/>
          <w:szCs w:val="20"/>
        </w:rPr>
        <w:t xml:space="preserve"> stanowi </w:t>
      </w:r>
      <w:r>
        <w:rPr>
          <w:rFonts w:cs="Arial" w:ascii="Arial" w:hAnsi="Arial"/>
          <w:b/>
          <w:bCs/>
          <w:sz w:val="20"/>
          <w:szCs w:val="20"/>
        </w:rPr>
        <w:t>załącznik nr 5</w:t>
      </w:r>
      <w:r>
        <w:rPr>
          <w:rFonts w:cs="Arial" w:ascii="Arial" w:hAnsi="Arial"/>
          <w:sz w:val="20"/>
          <w:szCs w:val="20"/>
        </w:rPr>
        <w:t xml:space="preserve"> do niniejszego zapytania ofertowego.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833" w:hanging="0"/>
        <w:contextualSpacing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6.  Zasady oceny ofert: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udzieli zamówienia Wykonawcy, który zaoferował najkorzystniejszą ofertę cenową za świadczenie usługi oraz spełniającemu wymagane warunki udziału.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Zamawiającemu przysługuje prawo zamknięcia trybu niniejszego zapytania bez wybrania którejkolwiek z ofert.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przewiduje się procedury odwoławczej.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607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7.  Przesłanki odrzucenia oferty:</w:t>
      </w:r>
    </w:p>
    <w:p>
      <w:pPr>
        <w:pStyle w:val="Normal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odrzuci ofertę, jeżeli: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treść oferty nie będzie odpowiadała treści zapytania ofertowego;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oferta zostanie złożona po terminie składania ofert;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641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oferta zostanie złożona przez Wykonawcę niespełniającego warunków udziału w postępowaniu;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oferta będzie zawierała błędy nie będące oczywistymi omyłkami pisarskimi lub rachunkowymi;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oferty będzie przekraczała kwotę, którą Zamawiający przeznaczył na realizację zamówienia;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oferta będzie nieważna na podstawie odrębnych przepisów.</w:t>
      </w:r>
    </w:p>
    <w:p>
      <w:pPr>
        <w:pStyle w:val="ListParagraph"/>
        <w:spacing w:lineRule="auto" w:line="240" w:before="0" w:after="120"/>
        <w:ind w:left="64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303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  Unieważnienie postępowania:</w:t>
      </w:r>
    </w:p>
    <w:p>
      <w:pPr>
        <w:pStyle w:val="Normal"/>
        <w:ind w:left="301" w:hanging="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Zamawiający unieważni postępowanie, gdy cena najkorzystniejszej oferty przewyższy kwotę, którą Zamawiający może przeznaczyć na sfinansowanie zamówienia lub postępowanie obarczone jest wadą uniemożliwiającą zawarcie ważnej umowy, a także w przypadku zaistnienia innej ważniej przyczyny niezależnej od Zamawiającego. Zamawiający zastrzega sobie prawo do unieważnienia postępowania bez podania przyczyny. </w:t>
      </w:r>
      <w:r>
        <w:rPr>
          <w:rFonts w:cs="Arial" w:ascii="Arial" w:hAnsi="Arial"/>
          <w:bCs/>
          <w:sz w:val="20"/>
          <w:szCs w:val="20"/>
        </w:rPr>
        <w:t>Zapytanie ofertowe nie jest zobowiązaniem do zawarcia umowy i nie rodzi skutków prawnych, nie jest ofertą w rozumieniu Kodeksu Cywilnego.</w:t>
      </w:r>
    </w:p>
    <w:p>
      <w:pPr>
        <w:pStyle w:val="ListParagraph"/>
        <w:numPr>
          <w:ilvl w:val="0"/>
          <w:numId w:val="0"/>
        </w:numPr>
        <w:spacing w:lineRule="auto" w:line="240" w:before="240" w:after="120"/>
        <w:ind w:left="360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9.  Inne postanowienia w zakresie postępowania: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zostanie zawarta w ciągu 7 dni od zakończenia postępowania. O miejscu i terminie podpisania umowy Zamawiający powiadomi wybranego Wykonawcę.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Rozstrzygnięcie postępowania nastąpi niezwłocznie po upływie terminu zakończenia składania ofert.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Jeżeli Wykonawca, którego oferta została wybrana, uchyli się od zawarcia umowy, Zamawiający może wybrać ofertę najkorzystniejszą spośród pozostałych ofert, bez przeprowadzenia ich ponownej oceny.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Postępowanie prowadzone jest z zachowaniem zasad uczciwej konkurencji, efektywności, jawności i przejrzystości.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ind w:left="64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przewiduje możliwość zmiany istotnych warunków.</w:t>
      </w:r>
    </w:p>
    <w:p>
      <w:pPr>
        <w:pStyle w:val="Normal"/>
        <w:tabs>
          <w:tab w:val="clear" w:pos="708"/>
          <w:tab w:val="left" w:pos="5747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cs="Arial" w:ascii="Arial" w:hAnsi="Arial"/>
          <w:color w:val="FF0000"/>
          <w:sz w:val="20"/>
          <w:szCs w:val="20"/>
          <w:u w:val="single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b/>
          <w:color w:val="auto"/>
          <w:sz w:val="20"/>
          <w:szCs w:val="20"/>
          <w:u w:val="single"/>
        </w:rPr>
      </w:pPr>
      <w:r>
        <w:rPr>
          <w:rFonts w:cs="Arial" w:ascii="Arial" w:hAnsi="Arial"/>
          <w:b/>
          <w:color w:val="auto"/>
          <w:sz w:val="20"/>
          <w:szCs w:val="20"/>
          <w:u w:val="single"/>
        </w:rPr>
        <w:t>Załącznik nr: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b/>
          <w:color w:val="auto"/>
          <w:sz w:val="20"/>
          <w:szCs w:val="20"/>
          <w:u w:val="single"/>
        </w:rPr>
      </w:pPr>
      <w:r>
        <w:rPr>
          <w:rFonts w:cs="Arial" w:ascii="Arial" w:hAnsi="Arial"/>
          <w:b/>
          <w:color w:val="auto"/>
          <w:sz w:val="20"/>
          <w:szCs w:val="20"/>
          <w:u w:val="single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1.1  Oferta cenowa dla zadania nr 2.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2.1  Formularz kalkulacji cenowej dla zadania nr 2.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3.    Opis przedmiotu zamówienia.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Arial" w:ascii="Arial" w:hAnsi="Arial"/>
          <w:color w:val="auto"/>
          <w:sz w:val="20"/>
          <w:szCs w:val="20"/>
        </w:rPr>
        <w:t>4.2  Projektowane postanowienia umowy dla zadania 2 wraz z złącznikami do umowy.</w:t>
      </w:r>
      <w:bookmarkStart w:id="0" w:name="__DdeLink__2617_3418424681"/>
      <w:r>
        <w:rPr>
          <w:rFonts w:cs="Arial" w:ascii="Arial" w:hAnsi="Arial"/>
          <w:color w:val="auto"/>
          <w:sz w:val="20"/>
          <w:szCs w:val="20"/>
        </w:rPr>
        <w:t>.</w:t>
      </w:r>
      <w:bookmarkEnd w:id="0"/>
      <w:r>
        <w:rPr>
          <w:rFonts w:cs="Arial" w:ascii="Arial" w:hAnsi="Arial"/>
          <w:color w:val="auto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/>
        <w:ind w:left="0" w:hanging="0"/>
        <w:jc w:val="both"/>
        <w:rPr/>
      </w:pPr>
      <w:r>
        <w:rPr>
          <w:rFonts w:cs="Arial" w:ascii="Arial" w:hAnsi="Arial"/>
          <w:color w:val="auto"/>
          <w:sz w:val="20"/>
          <w:szCs w:val="20"/>
        </w:rPr>
        <w:t>5.    Kryteria oceny.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b/>
        <w:bCs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0"/>
        <w:b/>
        <w:szCs w:val="20"/>
        <w:bCs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67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76770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576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b65eb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qFormat/>
    <w:rsid w:val="00550608"/>
    <w:rPr>
      <w:rFonts w:ascii="Times New Roman" w:hAnsi="Times New Roman" w:eastAsia="SimSun" w:cs="Arial"/>
      <w:kern w:val="2"/>
      <w:sz w:val="24"/>
      <w:szCs w:val="2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767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550608"/>
    <w:pPr>
      <w:suppressLineNumbers/>
      <w:tabs>
        <w:tab w:val="clear" w:pos="708"/>
        <w:tab w:val="center" w:pos="4536" w:leader="none"/>
        <w:tab w:val="right" w:pos="9072" w:leader="none"/>
      </w:tabs>
    </w:pPr>
    <w:rPr>
      <w:rFonts w:eastAsia="SimSun" w:cs="Arial"/>
      <w:color w:val="auto"/>
      <w:kern w:val="2"/>
      <w:lang w:eastAsia="zh-CN" w:bidi="hi-IN"/>
    </w:rPr>
  </w:style>
  <w:style w:type="paragraph" w:styleId="Nagwek3" w:customStyle="1">
    <w:name w:val="Nagłówek3"/>
    <w:basedOn w:val="Normal"/>
    <w:qFormat/>
    <w:rsid w:val="00550608"/>
    <w:pPr>
      <w:keepNext w:val="true"/>
      <w:spacing w:before="240" w:after="120"/>
    </w:pPr>
    <w:rPr>
      <w:rFonts w:ascii="Arial" w:hAnsi="Arial" w:eastAsia="MS Mincho" w:cs="Tahoma"/>
      <w:b/>
      <w:color w:val="auto"/>
      <w:kern w:val="2"/>
      <w:sz w:val="28"/>
      <w:szCs w:val="28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Application>LibreOffice/7.2.2.2$Windows_X86_64 LibreOffice_project/02b2acce88a210515b4a5bb2e46cbfb63fe97d56</Application>
  <AppVersion>15.0000</AppVersion>
  <Pages>3</Pages>
  <Words>797</Words>
  <Characters>5113</Characters>
  <CharactersWithSpaces>5859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2023-02-26T07:56:00Z</dcterms:created>
  <dc:creator>R.Szymanski</dc:creator>
  <dc:description/>
  <dc:language>pl-PL</dc:language>
  <cp:lastModifiedBy/>
  <dcterms:modified xsi:type="dcterms:W3CDTF">2023-10-11T09:19:58Z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