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7D7DA" w14:textId="77777777" w:rsidR="00F27C6E" w:rsidRDefault="00000000">
      <w:pPr>
        <w:pStyle w:val="Standard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>
        <w:rPr>
          <w:b w:val="0"/>
        </w:rPr>
        <w:tab/>
      </w:r>
    </w:p>
    <w:p w14:paraId="6270BA7B" w14:textId="77777777" w:rsidR="00F27C6E" w:rsidRDefault="00000000">
      <w:pPr>
        <w:pStyle w:val="Standard"/>
        <w:jc w:val="right"/>
        <w:rPr>
          <w:b w:val="0"/>
        </w:rPr>
      </w:pPr>
      <w:r>
        <w:rPr>
          <w:b w:val="0"/>
        </w:rPr>
        <w:t>Szczecin, dnia  02.07.2024 r</w:t>
      </w:r>
    </w:p>
    <w:p w14:paraId="19AEFD4B" w14:textId="77777777" w:rsidR="00F27C6E" w:rsidRDefault="00F27C6E">
      <w:pPr>
        <w:pStyle w:val="Standard"/>
        <w:jc w:val="center"/>
        <w:rPr>
          <w:bCs/>
        </w:rPr>
      </w:pPr>
    </w:p>
    <w:p w14:paraId="6937DC58" w14:textId="77777777" w:rsidR="00F27C6E" w:rsidRDefault="00F27C6E">
      <w:pPr>
        <w:pStyle w:val="Standard"/>
        <w:jc w:val="center"/>
        <w:rPr>
          <w:bCs/>
        </w:rPr>
      </w:pPr>
    </w:p>
    <w:p w14:paraId="1F0CFB5B" w14:textId="77777777" w:rsidR="00F27C6E" w:rsidRDefault="00000000">
      <w:pPr>
        <w:pStyle w:val="Standard"/>
        <w:jc w:val="center"/>
        <w:rPr>
          <w:bCs/>
        </w:rPr>
      </w:pPr>
      <w:r>
        <w:rPr>
          <w:bCs/>
        </w:rPr>
        <w:t>ZAPYTANIE OFERTOWE</w:t>
      </w:r>
    </w:p>
    <w:p w14:paraId="50138E4D" w14:textId="77777777" w:rsidR="00F27C6E" w:rsidRDefault="00F27C6E">
      <w:pPr>
        <w:pStyle w:val="Standard"/>
        <w:jc w:val="both"/>
        <w:rPr>
          <w:bCs/>
          <w:sz w:val="22"/>
          <w:szCs w:val="22"/>
        </w:rPr>
      </w:pPr>
    </w:p>
    <w:p w14:paraId="1946FB50" w14:textId="77777777" w:rsidR="00F27C6E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 xml:space="preserve">Zamawiający </w:t>
      </w:r>
      <w:r>
        <w:rPr>
          <w:b w:val="0"/>
          <w:sz w:val="22"/>
          <w:szCs w:val="22"/>
        </w:rPr>
        <w:t>:</w:t>
      </w:r>
    </w:p>
    <w:p w14:paraId="5323EFA6" w14:textId="77777777" w:rsidR="00F27C6E" w:rsidRDefault="00000000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Komenda Wojewódzka Policji w Szczecinie</w:t>
      </w:r>
    </w:p>
    <w:p w14:paraId="24AD8700" w14:textId="77777777" w:rsidR="00F27C6E" w:rsidRDefault="00000000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Wydział Zaopatrzenia i Inwestycji ul. Piotra i Pawła 4/5, 70-521 Szczecin</w:t>
      </w:r>
    </w:p>
    <w:p w14:paraId="3020E0B8" w14:textId="77777777" w:rsidR="00F27C6E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>zaprasza do złożenia ofert na</w:t>
      </w:r>
      <w:r>
        <w:rPr>
          <w:bCs/>
          <w:sz w:val="22"/>
          <w:szCs w:val="22"/>
          <w:lang w:eastAsia="pl-PL"/>
        </w:rPr>
        <w:t xml:space="preserve"> zakup kubków, łyżeczek,  opakowań jednorazowych.</w:t>
      </w:r>
    </w:p>
    <w:p w14:paraId="7859C4E3" w14:textId="77777777" w:rsidR="00F27C6E" w:rsidRDefault="00000000">
      <w:pPr>
        <w:pStyle w:val="Standard"/>
        <w:spacing w:line="360" w:lineRule="auto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Zamawiający udzieli zamówienia na podstawie art. 2 ust. 1 pkt 1 ustawy Pzp z dnia 11 września 2019 roku (t.j.Dz. U. z 2023 r. poz. 1605 ze zm.) o wartości poniżej 130 000 zł.</w:t>
      </w:r>
    </w:p>
    <w:p w14:paraId="26E334B3" w14:textId="77777777" w:rsidR="00F27C6E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  <w:lang w:eastAsia="pl-PL"/>
        </w:rPr>
        <w:t xml:space="preserve">adres strony internetowej Zamawiającego : </w:t>
      </w:r>
      <w:hyperlink r:id="rId7" w:history="1">
        <w:r>
          <w:rPr>
            <w:rStyle w:val="Hipercze"/>
            <w:b w:val="0"/>
            <w:sz w:val="22"/>
            <w:szCs w:val="22"/>
            <w:lang w:eastAsia="pl-PL"/>
          </w:rPr>
          <w:t>http://zachodniopomorska.policja.gov.pl</w:t>
        </w:r>
      </w:hyperlink>
    </w:p>
    <w:p w14:paraId="756970CB" w14:textId="77777777" w:rsidR="00F27C6E" w:rsidRDefault="00000000">
      <w:pPr>
        <w:pStyle w:val="Standard"/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Sposób przygotowania ofert:</w:t>
      </w:r>
    </w:p>
    <w:p w14:paraId="69191DAB" w14:textId="77777777" w:rsidR="00F27C6E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oferty należy składać na załączonym formularzu cenowym – </w:t>
      </w:r>
      <w:r>
        <w:rPr>
          <w:bCs/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,  drogą elektroniczną do dnia </w:t>
      </w:r>
      <w:r>
        <w:rPr>
          <w:bCs/>
          <w:sz w:val="22"/>
          <w:szCs w:val="22"/>
        </w:rPr>
        <w:t xml:space="preserve"> 08.07.2024 r.  </w:t>
      </w:r>
      <w:r>
        <w:rPr>
          <w:b w:val="0"/>
          <w:sz w:val="22"/>
          <w:szCs w:val="22"/>
        </w:rPr>
        <w:t xml:space="preserve">na adres: </w:t>
      </w:r>
      <w:r>
        <w:rPr>
          <w:bCs/>
          <w:sz w:val="22"/>
          <w:szCs w:val="22"/>
        </w:rPr>
        <w:t>katarzyna.kasprzak</w:t>
      </w:r>
      <w:r>
        <w:rPr>
          <w:bCs/>
          <w:sz w:val="22"/>
          <w:szCs w:val="22"/>
          <w:u w:val="single"/>
        </w:rPr>
        <w:t>@sc.policja.gov.pl</w:t>
      </w:r>
    </w:p>
    <w:p w14:paraId="03942821" w14:textId="77777777" w:rsidR="00F27C6E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osoba prowadząca sprawę: Katarzyna Kasprzak tel. 47-78-11 498</w:t>
      </w:r>
    </w:p>
    <w:p w14:paraId="65D428E4" w14:textId="77777777" w:rsidR="00F27C6E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Realizacja zamówienia będzie powierzona dostawcy, który :</w:t>
      </w:r>
    </w:p>
    <w:p w14:paraId="1731A7CB" w14:textId="77777777" w:rsidR="00F27C6E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złoży najkorzystniejszą ofertę cenową – 100% cena</w:t>
      </w:r>
    </w:p>
    <w:p w14:paraId="66FEDEFA" w14:textId="77777777" w:rsidR="00F27C6E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Czas trwania zamówienia :</w:t>
      </w:r>
    </w:p>
    <w:p w14:paraId="5ABCFA8E" w14:textId="77777777" w:rsidR="00F27C6E" w:rsidRDefault="00000000">
      <w:pPr>
        <w:pStyle w:val="Standard"/>
        <w:spacing w:line="360" w:lineRule="auto"/>
        <w:jc w:val="both"/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czas realizacji zamówienia do dnia </w:t>
      </w:r>
      <w:r>
        <w:rPr>
          <w:b w:val="0"/>
          <w:bCs/>
          <w:sz w:val="22"/>
          <w:szCs w:val="22"/>
        </w:rPr>
        <w:t>19.07.2024 r.</w:t>
      </w:r>
    </w:p>
    <w:p w14:paraId="1EE4FC58" w14:textId="77777777" w:rsidR="00F27C6E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Warunki płatności:</w:t>
      </w:r>
    </w:p>
    <w:p w14:paraId="51B17EE1" w14:textId="77777777" w:rsidR="00F27C6E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płatność wynagrodzenia,  na  rachunek Dostawcy wskazany w fakturze, nastąpi w terminie do 21 dni od daty dostarczenia faktury.</w:t>
      </w:r>
    </w:p>
    <w:p w14:paraId="215D5F72" w14:textId="77777777" w:rsidR="00F27C6E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</w:rPr>
        <w:t>- Dostawca towar i  fakturę do magazynu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Zamawiającego ul. Wernyhory 5, 70-240 Szczecin lub drogą elektroniczną na wskazany powyżej  adres e-mail.</w:t>
      </w:r>
    </w:p>
    <w:p w14:paraId="16236CDC" w14:textId="77777777" w:rsidR="00F27C6E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warunki:</w:t>
      </w:r>
    </w:p>
    <w:p w14:paraId="68140298" w14:textId="77777777" w:rsidR="00F27C6E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</w:rPr>
        <w:t xml:space="preserve">- dostawa towaru odbywa się na koszt Dostawcy do magazynu Zamawiającego </w:t>
      </w:r>
      <w:r>
        <w:rPr>
          <w:sz w:val="22"/>
          <w:szCs w:val="22"/>
        </w:rPr>
        <w:t>ul. Wernyhory 5,</w:t>
      </w:r>
      <w:r>
        <w:rPr>
          <w:sz w:val="22"/>
          <w:szCs w:val="22"/>
        </w:rPr>
        <w:br/>
        <w:t>70-240 Szczecin.</w:t>
      </w:r>
    </w:p>
    <w:p w14:paraId="62B476C8" w14:textId="77777777" w:rsidR="00F27C6E" w:rsidRDefault="00000000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Dostawca zapewni możliwość wymiany asortymentu niezgodnego z zamówieniem.</w:t>
      </w:r>
    </w:p>
    <w:p w14:paraId="403DB045" w14:textId="77777777" w:rsidR="00F27C6E" w:rsidRDefault="00000000">
      <w:pPr>
        <w:pStyle w:val="NormalnyWeb"/>
        <w:numPr>
          <w:ilvl w:val="0"/>
          <w:numId w:val="2"/>
        </w:numPr>
        <w:spacing w:before="0" w:after="0" w:line="360" w:lineRule="auto"/>
        <w:jc w:val="both"/>
      </w:pPr>
      <w:r>
        <w:rPr>
          <w:b/>
          <w:bCs/>
          <w:sz w:val="22"/>
          <w:szCs w:val="22"/>
        </w:rPr>
        <w:t>Przedmiot zamówienia:</w:t>
      </w:r>
    </w:p>
    <w:p w14:paraId="19A02A33" w14:textId="77777777" w:rsidR="00F27C6E" w:rsidRDefault="00000000">
      <w:pPr>
        <w:pStyle w:val="TableContent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- kubki papierowe jednorazowe do napoi gorących wykonane z papieru wewnątrz powlekanego warstwą polimeru o pojemności 250 ml,</w:t>
      </w:r>
    </w:p>
    <w:p w14:paraId="307FA5EB" w14:textId="77777777" w:rsidR="00F27C6E" w:rsidRDefault="00000000">
      <w:pPr>
        <w:pStyle w:val="TableContent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- kubki papierowe jednorazowe do napoi gorących wykonane z papieru wewnątrz powlekanego warstwą polimeru o pojemności 300 ml,</w:t>
      </w:r>
    </w:p>
    <w:p w14:paraId="2C0CF579" w14:textId="77777777" w:rsidR="00F27C6E" w:rsidRDefault="00000000">
      <w:pPr>
        <w:pStyle w:val="TableContent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- mieszadełka drewniane,</w:t>
      </w:r>
    </w:p>
    <w:p w14:paraId="0831F947" w14:textId="77777777" w:rsidR="00F27C6E" w:rsidRDefault="00000000">
      <w:pPr>
        <w:pStyle w:val="TableContent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- łyżeczka plastikowa wielokrotnego użytku,</w:t>
      </w:r>
    </w:p>
    <w:p w14:paraId="0034D5DD" w14:textId="77777777" w:rsidR="00F27C6E" w:rsidRDefault="00000000">
      <w:pPr>
        <w:pStyle w:val="NormalnyWeb"/>
        <w:spacing w:before="0" w:after="0" w:line="360" w:lineRule="auto"/>
        <w:jc w:val="both"/>
      </w:pPr>
      <w:r>
        <w:rPr>
          <w:sz w:val="22"/>
          <w:szCs w:val="22"/>
        </w:rPr>
        <w:lastRenderedPageBreak/>
        <w:t xml:space="preserve">- pojemniki wykonane ze spienionego polistyrenu utrzymujace odpowiednią temperaturę </w:t>
      </w:r>
      <w:r>
        <w:rPr>
          <w:sz w:val="22"/>
          <w:szCs w:val="22"/>
        </w:rPr>
        <w:br/>
        <w:t xml:space="preserve"> posiłków, nie zmienające smaku potraw,</w:t>
      </w:r>
      <w:r>
        <w:rPr>
          <w:sz w:val="22"/>
          <w:szCs w:val="22"/>
          <w:lang w:eastAsia="pl-PL"/>
        </w:rPr>
        <w:t xml:space="preserve"> posiadające atesty bezposredniego kontaktu z żywnością</w:t>
      </w:r>
    </w:p>
    <w:p w14:paraId="05FD3430" w14:textId="77777777" w:rsidR="00F27C6E" w:rsidRDefault="00000000">
      <w:pPr>
        <w:pStyle w:val="TableContents"/>
        <w:spacing w:line="360" w:lineRule="auto"/>
        <w:jc w:val="left"/>
        <w:rPr>
          <w:b/>
          <w:bCs/>
          <w:sz w:val="22"/>
          <w:szCs w:val="22"/>
        </w:rPr>
      </w:pPr>
      <w:r>
        <w:t>a)  pojemnik obiadowy biały styropianowy z trzema przegródkami,</w:t>
      </w:r>
    </w:p>
    <w:p w14:paraId="5DC7D20E" w14:textId="77777777" w:rsidR="00F27C6E" w:rsidRDefault="00000000">
      <w:pPr>
        <w:pStyle w:val="NormalnyWeb"/>
        <w:spacing w:before="0" w:after="0" w:line="360" w:lineRule="auto"/>
        <w:jc w:val="both"/>
      </w:pPr>
      <w:r>
        <w:rPr>
          <w:sz w:val="22"/>
          <w:szCs w:val="22"/>
        </w:rPr>
        <w:t>b)  pojemnik obiadowy biały bez podziałki.</w:t>
      </w:r>
    </w:p>
    <w:p w14:paraId="55D24946" w14:textId="77777777" w:rsidR="00F27C6E" w:rsidRDefault="00000000">
      <w:pPr>
        <w:pStyle w:val="NormalnyWeb"/>
        <w:spacing w:before="0" w:after="0" w:line="360" w:lineRule="auto"/>
        <w:ind w:hanging="340"/>
        <w:jc w:val="both"/>
      </w:pPr>
      <w:r>
        <w:rPr>
          <w:b/>
          <w:bCs/>
          <w:sz w:val="22"/>
          <w:szCs w:val="22"/>
          <w:lang w:eastAsia="pl-PL"/>
        </w:rPr>
        <w:t xml:space="preserve">  </w:t>
      </w:r>
      <w:r>
        <w:rPr>
          <w:b/>
          <w:bCs/>
          <w:sz w:val="22"/>
          <w:szCs w:val="22"/>
          <w:lang w:eastAsia="pl-PL"/>
        </w:rPr>
        <w:tab/>
      </w:r>
      <w:r>
        <w:rPr>
          <w:b/>
          <w:bCs/>
          <w:sz w:val="22"/>
          <w:szCs w:val="22"/>
          <w:lang w:eastAsia="pl-PL"/>
        </w:rPr>
        <w:tab/>
      </w:r>
    </w:p>
    <w:p w14:paraId="7F51E27C" w14:textId="77777777" w:rsidR="00F27C6E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</w:t>
      </w:r>
      <w:r>
        <w:rPr>
          <w:b w:val="0"/>
          <w:sz w:val="22"/>
          <w:szCs w:val="22"/>
        </w:rPr>
        <w:br/>
        <w:t>i finansowych.</w:t>
      </w:r>
    </w:p>
    <w:p w14:paraId="036AAA02" w14:textId="77777777" w:rsidR="00F27C6E" w:rsidRDefault="00F27C6E">
      <w:pPr>
        <w:pStyle w:val="Standard"/>
        <w:spacing w:line="360" w:lineRule="auto"/>
        <w:jc w:val="both"/>
        <w:rPr>
          <w:sz w:val="22"/>
          <w:szCs w:val="22"/>
        </w:rPr>
      </w:pPr>
    </w:p>
    <w:p w14:paraId="2E08C50D" w14:textId="77777777" w:rsidR="00F27C6E" w:rsidRDefault="00F27C6E">
      <w:pPr>
        <w:pStyle w:val="Standard"/>
        <w:spacing w:line="360" w:lineRule="auto"/>
        <w:jc w:val="both"/>
        <w:rPr>
          <w:sz w:val="22"/>
          <w:szCs w:val="22"/>
        </w:rPr>
        <w:sectPr w:rsidR="00F27C6E">
          <w:headerReference w:type="default" r:id="rId8"/>
          <w:pgSz w:w="11906" w:h="16838"/>
          <w:pgMar w:top="1418" w:right="1304" w:bottom="708" w:left="1418" w:header="851" w:footer="708" w:gutter="0"/>
          <w:cols w:space="708"/>
        </w:sectPr>
      </w:pPr>
    </w:p>
    <w:p w14:paraId="217C51A6" w14:textId="77777777" w:rsidR="00F27C6E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</w:t>
      </w:r>
    </w:p>
    <w:p w14:paraId="3955238C" w14:textId="77777777" w:rsidR="00F27C6E" w:rsidRDefault="00F27C6E">
      <w:pPr>
        <w:pStyle w:val="Standard"/>
        <w:rPr>
          <w:bCs/>
          <w:sz w:val="22"/>
          <w:szCs w:val="22"/>
        </w:rPr>
      </w:pPr>
    </w:p>
    <w:p w14:paraId="12418E53" w14:textId="77777777" w:rsidR="00F27C6E" w:rsidRDefault="00F27C6E">
      <w:pPr>
        <w:pStyle w:val="Standard"/>
        <w:rPr>
          <w:bCs/>
          <w:sz w:val="22"/>
          <w:szCs w:val="22"/>
        </w:rPr>
      </w:pPr>
    </w:p>
    <w:p w14:paraId="77FDBF2B" w14:textId="77777777" w:rsidR="00F27C6E" w:rsidRDefault="00F27C6E">
      <w:pPr>
        <w:pStyle w:val="Standard"/>
        <w:rPr>
          <w:bCs/>
          <w:sz w:val="22"/>
          <w:szCs w:val="22"/>
        </w:rPr>
      </w:pPr>
    </w:p>
    <w:p w14:paraId="5C9BDD97" w14:textId="77777777" w:rsidR="00F27C6E" w:rsidRDefault="00000000">
      <w:pPr>
        <w:pStyle w:val="Tekstpodstawowywcity21"/>
        <w:tabs>
          <w:tab w:val="left" w:pos="2148"/>
        </w:tabs>
        <w:spacing w:line="276" w:lineRule="auto"/>
        <w:ind w:left="0"/>
        <w:rPr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Formularz cenowy</w:t>
      </w:r>
    </w:p>
    <w:p w14:paraId="6290C531" w14:textId="77777777" w:rsidR="00F27C6E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</w:t>
      </w:r>
    </w:p>
    <w:p w14:paraId="66E9D2BF" w14:textId="77777777" w:rsidR="00F27C6E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6E372" w14:textId="77777777" w:rsidR="00F27C6E" w:rsidRDefault="00F27C6E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p w14:paraId="41906222" w14:textId="77777777" w:rsidR="00F27C6E" w:rsidRDefault="00F27C6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540"/>
        <w:gridCol w:w="932"/>
        <w:gridCol w:w="1274"/>
        <w:gridCol w:w="1508"/>
      </w:tblGrid>
      <w:tr w:rsidR="00F27C6E" w14:paraId="337878F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8466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Asortyment*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12EC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jm.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FC7B9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AB78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</w:t>
            </w:r>
          </w:p>
          <w:p w14:paraId="0E57FB54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8C19" w14:textId="77777777" w:rsidR="00F27C6E" w:rsidRDefault="00000000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</w:t>
            </w:r>
          </w:p>
        </w:tc>
      </w:tr>
      <w:tr w:rsidR="00F27C6E" w14:paraId="5692BBA2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8C6D" w14:textId="77777777" w:rsidR="00F27C6E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Kubki papierowe jednorazowe do napoi gorących wykonane z papieru wewnątrz powlekanego warstwą polimeru o pojemności 250 ml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EC44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CF29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254C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A070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46E3A938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129D" w14:textId="77777777" w:rsidR="00F27C6E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Kubki papierowe jednorazowe do napoi gorących wykonane z papieru wewnątrz powlekanego warstwą polimeru o pojemności 300 ml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E5EE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AD96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09F7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2498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05B52217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A68E" w14:textId="77777777" w:rsidR="00F27C6E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Mieszadełka drewniane pakowane po 1000 szt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6DED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FCDC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3CCC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0C6A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4D9E20CC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8F32" w14:textId="77777777" w:rsidR="00F27C6E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Łyżeczka plastikowa wielokrotnego użytku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72589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F7B2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5C7B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94FB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5887C98D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141E" w14:textId="77777777" w:rsidR="00F27C6E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Pojemnik obiadowy styropianowy z trzema przegródkami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8CD9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6BBF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759A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480D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216461D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1437" w14:textId="77777777" w:rsidR="00F27C6E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Pojemnik obiadowy styropianowy bez podziałki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74B2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AE1A" w14:textId="77777777" w:rsidR="00F27C6E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E255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83EA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  <w:tr w:rsidR="00F27C6E" w14:paraId="44F9655F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CABA" w14:textId="77777777" w:rsidR="00F27C6E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015F0" w14:textId="77777777" w:rsidR="00F27C6E" w:rsidRDefault="00F27C6E">
            <w:pPr>
              <w:pStyle w:val="TableContents"/>
              <w:rPr>
                <w:sz w:val="20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8642" w14:textId="77777777" w:rsidR="00F27C6E" w:rsidRDefault="00F27C6E">
            <w:pPr>
              <w:pStyle w:val="TableContents"/>
              <w:rPr>
                <w:sz w:val="20"/>
              </w:rPr>
            </w:pPr>
          </w:p>
        </w:tc>
      </w:tr>
    </w:tbl>
    <w:p w14:paraId="2EB2CDB9" w14:textId="77777777" w:rsidR="00F27C6E" w:rsidRDefault="00F27C6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C8AEE60" w14:textId="77777777" w:rsidR="00F27C6E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*Niepotrzebne wykreślić</w:t>
      </w:r>
    </w:p>
    <w:p w14:paraId="18E7AD3F" w14:textId="77777777" w:rsidR="00F27C6E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0AEE1199" w14:textId="77777777" w:rsidR="00F27C6E" w:rsidRDefault="00F27C6E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6A25C789" w14:textId="77777777" w:rsidR="00F27C6E" w:rsidRDefault="00000000">
      <w:pPr>
        <w:pStyle w:val="Tekstpodstawowywcity21"/>
        <w:tabs>
          <w:tab w:val="left" w:pos="2148"/>
        </w:tabs>
        <w:ind w:left="0"/>
      </w:pPr>
      <w:r>
        <w:rPr>
          <w:i w:val="0"/>
          <w:iCs w:val="0"/>
          <w:color w:val="000000"/>
          <w:sz w:val="22"/>
          <w:szCs w:val="22"/>
        </w:rPr>
        <w:t>Podpis i pieczątka Wykonawcy</w:t>
      </w:r>
    </w:p>
    <w:sectPr w:rsidR="00F27C6E">
      <w:headerReference w:type="default" r:id="rId9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B09D8" w14:textId="77777777" w:rsidR="00F26C23" w:rsidRDefault="00F26C23">
      <w:r>
        <w:separator/>
      </w:r>
    </w:p>
  </w:endnote>
  <w:endnote w:type="continuationSeparator" w:id="0">
    <w:p w14:paraId="2E746355" w14:textId="77777777" w:rsidR="00F26C23" w:rsidRDefault="00F2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Times New Roman'">
    <w:altName w:val="Calibri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1885F" w14:textId="77777777" w:rsidR="00F26C23" w:rsidRDefault="00F26C23">
      <w:r>
        <w:rPr>
          <w:color w:val="000000"/>
        </w:rPr>
        <w:separator/>
      </w:r>
    </w:p>
  </w:footnote>
  <w:footnote w:type="continuationSeparator" w:id="0">
    <w:p w14:paraId="0A2D103B" w14:textId="77777777" w:rsidR="00F26C23" w:rsidRDefault="00F2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F779A" w14:textId="77777777" w:rsidR="00000000" w:rsidRDefault="00000000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13E3F" wp14:editId="4C1DB2E7">
          <wp:simplePos x="0" y="0"/>
          <wp:positionH relativeFrom="column">
            <wp:posOffset>-677520</wp:posOffset>
          </wp:positionH>
          <wp:positionV relativeFrom="paragraph">
            <wp:posOffset>-73800</wp:posOffset>
          </wp:positionV>
          <wp:extent cx="1000080" cy="1009080"/>
          <wp:effectExtent l="0" t="0" r="0" b="570"/>
          <wp:wrapTight wrapText="bothSides">
            <wp:wrapPolygon edited="0">
              <wp:start x="0" y="0"/>
              <wp:lineTo x="0" y="21204"/>
              <wp:lineTo x="20984" y="21204"/>
              <wp:lineTo x="20984" y="0"/>
              <wp:lineTo x="0" y="0"/>
            </wp:wrapPolygon>
          </wp:wrapTight>
          <wp:docPr id="440612697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5" t="-134" r="-135" b="-134"/>
                  <a:stretch>
                    <a:fillRect/>
                  </a:stretch>
                </pic:blipFill>
                <pic:spPr>
                  <a:xfrm>
                    <a:off x="0" y="0"/>
                    <a:ext cx="1000080" cy="1009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487C493A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631220B1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497D1259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5E35B752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6534B7" wp14:editId="07A4206F">
              <wp:simplePos x="0" y="0"/>
              <wp:positionH relativeFrom="column">
                <wp:posOffset>-54720</wp:posOffset>
              </wp:positionH>
              <wp:positionV relativeFrom="paragraph">
                <wp:posOffset>133200</wp:posOffset>
              </wp:positionV>
              <wp:extent cx="5845319" cy="0"/>
              <wp:effectExtent l="19050" t="19050" r="41131" b="38100"/>
              <wp:wrapNone/>
              <wp:docPr id="1106359905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319" cy="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16355B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4.3pt;margin-top:10.5pt;width:460.25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" strokecolor="#339" strokeweight=".35mm">
              <v:stroke joinstyle="miter" endcap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67D93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2B9C56C2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27B9089A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008BB14C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0A1D70AD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7CEE88" wp14:editId="59D7B7B0">
              <wp:simplePos x="0" y="0"/>
              <wp:positionH relativeFrom="column">
                <wp:posOffset>-54720</wp:posOffset>
              </wp:positionH>
              <wp:positionV relativeFrom="paragraph">
                <wp:posOffset>133200</wp:posOffset>
              </wp:positionV>
              <wp:extent cx="5845319" cy="0"/>
              <wp:effectExtent l="19050" t="19050" r="41131" b="38100"/>
              <wp:wrapNone/>
              <wp:docPr id="1297827253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319" cy="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6CCC7C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4.3pt;margin-top:10.5pt;width:460.2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" strokecolor="#339" strokeweight=".35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70478"/>
    <w:multiLevelType w:val="multilevel"/>
    <w:tmpl w:val="1A22F8B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2D9F795D"/>
    <w:multiLevelType w:val="multilevel"/>
    <w:tmpl w:val="592427C4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1440" w:firstLine="0"/>
      </w:pPr>
    </w:lvl>
    <w:lvl w:ilvl="4">
      <w:start w:val="1"/>
      <w:numFmt w:val="none"/>
      <w:suff w:val="nothing"/>
      <w:lvlText w:val="%5"/>
      <w:lvlJc w:val="left"/>
      <w:pPr>
        <w:ind w:left="1440" w:firstLine="0"/>
      </w:pPr>
    </w:lvl>
    <w:lvl w:ilvl="5">
      <w:start w:val="1"/>
      <w:numFmt w:val="none"/>
      <w:suff w:val="nothing"/>
      <w:lvlText w:val="%6"/>
      <w:lvlJc w:val="left"/>
      <w:pPr>
        <w:ind w:left="1440" w:firstLine="0"/>
      </w:pPr>
    </w:lvl>
    <w:lvl w:ilvl="6">
      <w:start w:val="1"/>
      <w:numFmt w:val="none"/>
      <w:suff w:val="nothing"/>
      <w:lvlText w:val="%7"/>
      <w:lvlJc w:val="left"/>
      <w:pPr>
        <w:ind w:left="1440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440" w:firstLine="0"/>
      </w:pPr>
    </w:lvl>
  </w:abstractNum>
  <w:abstractNum w:abstractNumId="2" w15:restartNumberingAfterBreak="0">
    <w:nsid w:val="401B7BE6"/>
    <w:multiLevelType w:val="multilevel"/>
    <w:tmpl w:val="1318D5AE"/>
    <w:styleLink w:val="WW8Num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613AE4"/>
    <w:multiLevelType w:val="multilevel"/>
    <w:tmpl w:val="03F87F4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4A34669E"/>
    <w:multiLevelType w:val="multilevel"/>
    <w:tmpl w:val="15748AE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5436720B"/>
    <w:multiLevelType w:val="multilevel"/>
    <w:tmpl w:val="A8A6581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78203C93"/>
    <w:multiLevelType w:val="multilevel"/>
    <w:tmpl w:val="2AEE516C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StarSymbol, 'Times New Roman'" w:hAnsi="StarSymbol, 'Times New Roman'" w:cs="StarSymbol, 'Times New Roman'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4958913">
    <w:abstractNumId w:val="1"/>
  </w:num>
  <w:num w:numId="2" w16cid:durableId="288441096">
    <w:abstractNumId w:val="6"/>
  </w:num>
  <w:num w:numId="3" w16cid:durableId="1650330338">
    <w:abstractNumId w:val="5"/>
  </w:num>
  <w:num w:numId="4" w16cid:durableId="2146459297">
    <w:abstractNumId w:val="2"/>
  </w:num>
  <w:num w:numId="5" w16cid:durableId="2091002510">
    <w:abstractNumId w:val="0"/>
  </w:num>
  <w:num w:numId="6" w16cid:durableId="836501885">
    <w:abstractNumId w:val="3"/>
  </w:num>
  <w:num w:numId="7" w16cid:durableId="1922519562">
    <w:abstractNumId w:val="4"/>
  </w:num>
  <w:num w:numId="8" w16cid:durableId="89943703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C6E"/>
    <w:rsid w:val="001822F5"/>
    <w:rsid w:val="001A1161"/>
    <w:rsid w:val="00F26C23"/>
    <w:rsid w:val="00F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CCF0"/>
  <w15:docId w15:val="{6643B158-9C11-4A17-A535-48EE1DA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60"/>
      <w:outlineLvl w:val="2"/>
    </w:pPr>
    <w:rPr>
      <w:rFonts w:ascii="Bookman Old Style" w:eastAsia="Bookman Old Style" w:hAnsi="Bookman Old Style" w:cs="Bookman Old Styl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center" w:pos="25383"/>
        <w:tab w:val="right" w:pos="30203"/>
      </w:tabs>
      <w:ind w:left="1560" w:right="283"/>
      <w:jc w:val="center"/>
      <w:outlineLvl w:val="3"/>
    </w:pPr>
    <w:rPr>
      <w:rFonts w:ascii="CG Times CE" w:eastAsia="CG Times CE" w:hAnsi="CG Times CE" w:cs="CG Times CE"/>
      <w:color w:val="0000FF"/>
      <w:spacing w:val="60"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4248"/>
      <w:outlineLvl w:val="4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5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4254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5664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b w:val="0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ind w:left="4252"/>
    </w:pPr>
    <w:rPr>
      <w:b w:val="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tandard"/>
    <w:pPr>
      <w:jc w:val="right"/>
    </w:pPr>
    <w:rPr>
      <w:b w:val="0"/>
    </w:rPr>
  </w:style>
  <w:style w:type="paragraph" w:customStyle="1" w:styleId="Textbodyindent">
    <w:name w:val="Text body indent"/>
    <w:basedOn w:val="Standard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WW-Tekstpodstawowywcity2">
    <w:name w:val="WW-Tekst podstawowy wcięty 2"/>
    <w:basedOn w:val="Standard"/>
    <w:pPr>
      <w:ind w:left="4956"/>
    </w:pPr>
    <w:rPr>
      <w:b w:val="0"/>
      <w:bCs/>
      <w:sz w:val="28"/>
    </w:rPr>
  </w:style>
  <w:style w:type="paragraph" w:customStyle="1" w:styleId="WW-Tekstpodstawowywcity3">
    <w:name w:val="WW-Tekst podstawowy wcięty 3"/>
    <w:basedOn w:val="Standard"/>
    <w:pPr>
      <w:ind w:firstLine="708"/>
      <w:jc w:val="both"/>
    </w:pPr>
    <w:rPr>
      <w:b w:val="0"/>
      <w:bCs/>
      <w:sz w:val="28"/>
    </w:rPr>
  </w:style>
  <w:style w:type="paragraph" w:customStyle="1" w:styleId="WW-Tekstpodstawowy2">
    <w:name w:val="WW-Tekst podstawowy 2"/>
    <w:basedOn w:val="Standard"/>
    <w:rPr>
      <w:b w:val="0"/>
      <w:bCs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b w:val="0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tarSymbol, 'Times New Roman'" w:eastAsia="StarSymbol, 'Times New Roman'" w:hAnsi="StarSymbol, 'Times New Roman'" w:cs="StarSymbol, 'Times New Roman'"/>
      <w:b/>
      <w:bCs/>
      <w:sz w:val="18"/>
      <w:szCs w:val="18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">
    <w:name w:val="WW-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">
    <w:name w:val="WW-Symbole wypunktowania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">
    <w:name w:val="WW-Symbole wypunktowania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">
    <w:name w:val="WW-Symbole wypunktowania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">
    <w:name w:val="WW-Symbole wypunktowania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">
    <w:name w:val="WW-Symbole wypunktowania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">
    <w:name w:val="WW-Symbole wypunktowania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">
    <w:name w:val="WW-Symbole wypunktowania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ZnakZnak">
    <w:name w:val="Znak Znak"/>
    <w:rPr>
      <w:rFonts w:ascii="Tahoma" w:eastAsia="Tahoma" w:hAnsi="Tahoma" w:cs="Tahoma"/>
      <w:b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chodniopomorska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Nagłowek Komendanta - Logo Policji</dc:title>
  <dc:subject/>
  <dc:creator>Wydział Prezydialny</dc:creator>
  <cp:keywords>Logo Policji</cp:keywords>
  <cp:lastModifiedBy>Krzysztof Chełstowski</cp:lastModifiedBy>
  <cp:revision>2</cp:revision>
  <cp:lastPrinted>2024-07-02T10:32:00Z</cp:lastPrinted>
  <dcterms:created xsi:type="dcterms:W3CDTF">2024-07-02T10:10:00Z</dcterms:created>
  <dcterms:modified xsi:type="dcterms:W3CDTF">2024-07-02T10:10:00Z</dcterms:modified>
</cp:coreProperties>
</file>