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Załącznik numer 4</w:t>
      </w:r>
    </w:p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do ogłoszenia o zamówieniu</w:t>
      </w:r>
    </w:p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ZI-…………./2025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  <w:u w:val="single"/>
        </w:rPr>
        <w:t>WZÓR UMOWY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w dniu  ….....................................w Szczecinie pomiędzy: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Skarbem Państwa - Komendantem Wojewódzkim Policji w Szczecinie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ul. Małopolska 47, 70-515 Szczecin, NIP 8510309692, REGON: 810903040,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reprezentowanym przez: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Marka Jasztala - Zastępcę Komendanta Wojewódzkiego Policji w Szczecinie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zwanym dalej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„Zamawiającym”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 NIP …………………., REGON …………..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reprezentowanym przez: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b/>
          <w:sz w:val="24"/>
          <w:szCs w:val="24"/>
        </w:rPr>
        <w:t>"Wykonawcą"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Podstawa prawna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zostaje zawarta poza ustawą Prawo zamówień publicznych z dnia 11 września 2019 (Dz. U. 2024 r. poz. 1320 ze zm.) poniżej kwoty 130 000 zł.</w:t>
      </w:r>
    </w:p>
    <w:p>
      <w:pPr>
        <w:pStyle w:val="Western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estern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Przedmiot umowy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niniejszej umowy jest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 xml:space="preserve">akup i dostawa amunicji kal. 5,56x45 mm w  ilości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>50 000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 xml:space="preserve"> sztuk </w:t>
      </w:r>
      <w:r>
        <w:rPr>
          <w:rFonts w:ascii="Times New Roman" w:hAnsi="Times New Roman"/>
        </w:rPr>
        <w:t>w ramach projektu pt. „IN SERVICE++”, finansowanego ze środków Unii Europejskiej w ramach Funduszu Bezpieczeństwa Wewnętrznego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Szczegółowy opis przedmiotu umowy, o którym mowa w ust. 1 określony jest</w:t>
        <w:br/>
        <w:t xml:space="preserve">w załączniku </w:t>
      </w:r>
      <w:r>
        <w:rPr>
          <w:rFonts w:ascii="Times New Roman" w:hAnsi="Times New Roman"/>
        </w:rPr>
        <w:t>numer 2 – Specyfikacja techniczna Komendy Głównej Policji – amunicja pośrednia kal. 5,56x45 mm  z pociskiem FMJ 109 z rdzeniem stalowym lub równoważna</w:t>
      </w:r>
      <w:r>
        <w:rPr>
          <w:rFonts w:cs="Times New Roman" w:ascii="Times New Roman" w:hAnsi="Times New Roman"/>
          <w:sz w:val="24"/>
          <w:szCs w:val="24"/>
        </w:rPr>
        <w:t>,  które stanowią integralną część umowy.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koszty transportu związane z realizacją przedmiotu umowy pokrywa Wykonawca.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Prawa i obowiązki Zamawiającego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nie dopuszcza wzrostu cen jednostkowych zawartych w załączniku numer 1.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składania reklamacji w przedmiocie umowy w ciągu 7 dni roboczych od wykrycia wad.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Przedstawicielem Zamawiającego do kontaktów z Wykonawcą jest</w:t>
      </w:r>
      <w:r>
        <w:rPr>
          <w:rFonts w:eastAsia="SimSun;宋体" w:cs="Times New Roman" w:ascii="Times New Roman" w:hAnsi="Times New Roman"/>
          <w:b/>
          <w:bCs/>
          <w:kern w:val="2"/>
          <w:sz w:val="24"/>
          <w:szCs w:val="24"/>
        </w:rPr>
        <w:t xml:space="preserve"> podkom. Karolina Junak-Ossowska</w:t>
      </w:r>
      <w:r>
        <w:rPr>
          <w:rFonts w:eastAsia="SimSun;宋体" w:cs="Times New Roman" w:ascii="Times New Roman" w:hAnsi="Times New Roman"/>
          <w:kern w:val="2"/>
          <w:sz w:val="24"/>
          <w:szCs w:val="24"/>
        </w:rPr>
        <w:t xml:space="preserve">, nr tel. 477811441, </w:t>
      </w:r>
    </w:p>
    <w:p>
      <w:pPr>
        <w:pStyle w:val="ListParagraph"/>
        <w:spacing w:before="0" w:after="0"/>
        <w:ind w:left="426"/>
        <w:contextualSpacing/>
        <w:jc w:val="both"/>
        <w:rPr/>
      </w:pPr>
      <w:r>
        <w:rPr>
          <w:rFonts w:eastAsia="SimSun;宋体" w:cs="Times New Roman" w:ascii="Times New Roman" w:hAnsi="Times New Roman"/>
          <w:kern w:val="2"/>
          <w:sz w:val="24"/>
          <w:szCs w:val="24"/>
        </w:rPr>
        <w:t>a</w:t>
      </w:r>
      <w:r>
        <w:rPr>
          <w:rFonts w:eastAsia="SimSun;宋体" w:cs="Times New Roman" w:ascii="Times New Roman" w:hAnsi="Times New Roman"/>
          <w:bCs/>
          <w:kern w:val="2"/>
          <w:sz w:val="24"/>
          <w:szCs w:val="24"/>
        </w:rPr>
        <w:t>dres e-mail: karolina.junak-ossowska@sc.policja.gov.pl</w:t>
      </w:r>
    </w:p>
    <w:p>
      <w:pPr>
        <w:pStyle w:val="ListParagraph"/>
        <w:spacing w:before="0"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Prawa i obowiązki Wykonawcy.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Wykonawca zobowiązuje się do: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1) niezmienności ceny wynikającej z załącznika nr 1 przez okres trwania umowy;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) realizacji umowy z należytą starannością;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3) realizacji przedmiotu umowy, którym jest dostarczenie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>amunicji kal. 5,56x45 mm w  ilości 49 200 sztuk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ramach projektu pt. „IN SERVICE++”, finansowanego ze środków Unii Europejskiej w ramach Funduszu Bezpieczeństwa Wewnętrznego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na podstawie złożonej oferty.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Przedstawicielem Wykonawcy do kontaktów z Zamawiającym jest: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.tel……………………..e-mail…………………….....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4. W</w:t>
      </w:r>
      <w:r>
        <w:rPr>
          <w:rFonts w:cs="Times New Roman" w:ascii="Times New Roman" w:hAnsi="Times New Roman"/>
          <w:sz w:val="24"/>
          <w:szCs w:val="24"/>
        </w:rPr>
        <w:t>ykonawca zobowiązany jest powiadomić z dwudniowym wyprzedzeniem Zamawiającego o terminie dostawy pod numerem telefonu 47 78 11 441, lub adres e-mail: karolina.junak-ossowska@sc.policja.gov.pl.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 xml:space="preserve"> Termin dostawy 90 dni roboczych od daty zawarcia umowy.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>6. Towar należy dostarczyć w dni robocze od poniedziałku do piątku w godz. 7.30 do 15.00  na adres: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Komenda Wojewódzka Policji w Szczecinie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ul. Santocka 36, 71-083 Szczecin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5.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>Regulowanie płatności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Wartość umowy określa się na kwotę …................................zł. PLN brutto (słownie:   </w:t>
        <w:tab/>
        <w:tab/>
        <w:t>……..............................................................................................................................).</w:t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Regulowanie płatności za zrealizowaną dostawę odbędzie się przelewem z konta Zamawiającego na konto Wykonawcy w ciągu 21 dni od daty otrzymania prawidłowo wystawionej (pod względem merytorycznym, formalnym i rachunkowym) faktury oraz podpisaniem bez zastrzeżeń protokołu odbioru według załącznika nr 4 na rachunek podany na fakturze.</w:t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Arial" w:ascii="Times New Roman" w:hAnsi="Times New Roman"/>
          <w:sz w:val="24"/>
          <w:szCs w:val="24"/>
        </w:rPr>
        <w:t>Podstawą do zapłaty za wykonaną dostawę będzie faktura VAT wystawiona przez Wykonawcę, wskazując płatnika: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ab/>
        <w:t>Komenda Wojewódzka Policji w Szczecinie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>ul. Małopolska 47, 70 – 515 Szczecin,</w:t>
      </w:r>
    </w:p>
    <w:p>
      <w:pPr>
        <w:pStyle w:val="Normal"/>
        <w:spacing w:lineRule="auto" w:line="276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 xml:space="preserve">     </w:t>
      </w:r>
      <w:r>
        <w:rPr>
          <w:rFonts w:cs="Arial" w:ascii="Times New Roman" w:hAnsi="Times New Roman"/>
          <w:b/>
          <w:bCs/>
          <w:sz w:val="24"/>
          <w:szCs w:val="24"/>
        </w:rPr>
        <w:t>NIP 851-030-96-92, REGON 810903040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Zamawiający upoważnia Wykonawcę do wystawiania faktury VAT bez jego podpisu.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Faktura VAT zostanie wysłana na adres: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Komenda Wojewódzka Policji w Szczecinie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ul. Piotra i Pawła 4/5, 70-521 Szczecinie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lub adres e-mail: karolina.junak-ossowska@sc.policja.gov.pl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 xml:space="preserve"> § 6.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 xml:space="preserve"> Kary umowne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1. Za nieterminową realizację przedmiotu umowy Zamawiający ma prawo obciążyć Wykonawcę karą umowną w  wysokości 200 zł (słownie: dwieście złotych brutto) za każdy </w:t>
      </w:r>
      <w:r>
        <w:rPr>
          <w:rFonts w:cs="Times New Roman" w:ascii="Times New Roman" w:hAnsi="Times New Roman"/>
        </w:rPr>
        <w:t xml:space="preserve">dzień zwłoki. 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W przypadku rozwiązania umowy przez Zamawiającego z przyczyn, za które odpowiedzialność ponosi Wykonawca, Wykonawca zapłaci Zamawiającemu karę umowną </w:t>
        <w:br/>
        <w:t>w wysokości 10% wartości umowy.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Zamawiającemu przysługuje prawo dochodzenia odszkodowania uzupełniającego, gdy zastrzeżona kara umowna nie pokryje w całości poniesionej szkody.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Łączna wysokość kar umownych nie może przekroczyć 30% wartości umowy brutto określonej w  </w:t>
      </w:r>
      <w:r>
        <w:rPr>
          <w:rFonts w:cs="Times New Roman" w:ascii="Times New Roman" w:hAnsi="Times New Roman"/>
          <w:bCs/>
          <w:sz w:val="24"/>
          <w:szCs w:val="24"/>
        </w:rPr>
        <w:t>§ 5 ust. 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>§ 7.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 xml:space="preserve"> Postanowienia końcowe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zostaje zawarta do dnia dostarczenia przedmiotu zamówienia.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ind w:hanging="299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zmiany postanowień umowy wymagają dla swej ważności formy pisemnej                  w postaci aneksu podpisanego przez obie strony.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 mogą rozwiązać umowę za porozumieniem stron.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ind w:hanging="284" w:left="28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rażącego naruszenia warunków umowy, Zamawiającemu przysługuje prawo natychmiastowego wypowiedzenia umowy i naliczenia kary umownej w wysokości 10% wartości umowy.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0"/>
        <w:ind w:hanging="299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niniejszą umową zastosowanie mają przepisu Kodeksu Cywilnego.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spornych, po wyczerpaniu możliwości polubownego załatwienia sporu władnym do rozstrzygnięcia jest Sąd Powszechny w Szczecinie.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została sporządzona w trzech jednobrzmiących egzemplarzach, jeden dla Wykonawcy, dwa dla Zamawiającego.</w:t>
      </w:r>
    </w:p>
    <w:p>
      <w:pPr>
        <w:pStyle w:val="Normal"/>
        <w:spacing w:lineRule="auto" w:line="276" w:before="0" w:after="0"/>
        <w:ind w:hanging="397" w:left="39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>§ 8.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>Klauzula adresowa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firstLine="315" w:left="-300"/>
        <w:rPr/>
      </w:pPr>
      <w:r>
        <w:rPr>
          <w:rFonts w:cs="Times New Roman" w:ascii="Times New Roman" w:hAnsi="Times New Roman"/>
          <w:sz w:val="24"/>
          <w:szCs w:val="24"/>
        </w:rPr>
        <w:t>1. Strony ustalają następujące adresy do korespondencji:</w:t>
      </w:r>
    </w:p>
    <w:p>
      <w:pPr>
        <w:pStyle w:val="Normal"/>
        <w:spacing w:lineRule="auto" w:line="276" w:before="0" w:after="0"/>
        <w:ind w:firstLine="315" w:left="-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Zamawiający:  </w:t>
      </w:r>
      <w:r>
        <w:rPr>
          <w:rFonts w:cs="Times New Roman" w:ascii="Times New Roman" w:hAnsi="Times New Roman"/>
          <w:b/>
          <w:bCs/>
          <w:sz w:val="24"/>
          <w:szCs w:val="24"/>
        </w:rPr>
        <w:t>Komenda Wojewódzka Policji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>ul. Piotra i Pawła 4/5, 70-521 Szczecin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 xml:space="preserve"> </w:t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0" w:leader="none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Wykonawca:   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</w:t>
        <w:tab/>
        <w:tab/>
        <w:t>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ind w:hanging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Strony mają obowiązek wzajemnego powiadamiania o każdej zmianie adresu do korespondencji określonego w ust.1. Jeżeli Wykonawca nie powiadomi Zamawiającego                o  zmianie adresu, korespondencję kierowaną pod adresem Wykonawcy w ust.1 uważać się będzie za doręczoną prawidłowo.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993"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993"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</w:t>
        <w:tab/>
        <w:tab/>
        <w:tab/>
        <w:tab/>
        <w:t>WYKONAWCA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>Załącznik nr 1 - Formularz ofertowy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 xml:space="preserve">Załącznik nr 2 - Specyfikacja techniczna  Specyfikacja techniczna Komendy Głównej Policji – amunicja pośrednia kal. 5,56x45 mm z pociskiem FMJ 109 </w:t>
      </w:r>
      <w:bookmarkStart w:id="0" w:name="_GoBack"/>
      <w:bookmarkEnd w:id="0"/>
      <w:r>
        <w:rPr>
          <w:rFonts w:ascii="Times New Roman" w:hAnsi="Times New Roman"/>
        </w:rPr>
        <w:t>z rdzeniem stalowym lub równoważna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>Załącznik nr 3 - Protokół odbioru</w:t>
      </w:r>
    </w:p>
    <w:sectPr>
      <w:footerReference w:type="default" r:id="rId2"/>
      <w:type w:val="nextPage"/>
      <w:pgSz w:w="11906" w:h="16838"/>
      <w:pgMar w:left="1417" w:right="1417" w:gutter="0" w:header="0" w:top="56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88"/>
      <w:jc w:val="center"/>
      <w:rPr>
        <w:lang w:eastAsia="pl-PL"/>
      </w:rPr>
    </w:pPr>
    <w:r>
      <w:rPr/>
      <w:drawing>
        <wp:inline distT="0" distB="0" distL="0" distR="0">
          <wp:extent cx="4953000" cy="714375"/>
          <wp:effectExtent l="0" t="0" r="0" b="0"/>
          <wp:docPr id="1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 w:before="0" w:after="160"/>
      <w:jc w:val="center"/>
      <w:rPr>
        <w:bCs/>
        <w:color w:val="000000"/>
        <w:sz w:val="16"/>
        <w:szCs w:val="16"/>
        <w:lang w:eastAsia="pl-PL"/>
      </w:rPr>
    </w:pPr>
    <w:r>
      <w:rPr>
        <w:rFonts w:cs="Arial" w:ascii="Arial" w:hAnsi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5e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fc5e81"/>
    <w:rPr/>
  </w:style>
  <w:style w:type="character" w:styleId="StopkaZnak" w:customStyle="1">
    <w:name w:val="Stopka Znak"/>
    <w:basedOn w:val="DefaultParagraphFont"/>
    <w:qFormat/>
    <w:rsid w:val="00fc5e81"/>
    <w:rPr/>
  </w:style>
  <w:style w:type="character" w:styleId="Hipercze1" w:customStyle="1">
    <w:name w:val="Hiperłącze1"/>
    <w:qFormat/>
    <w:rsid w:val="00fc5e81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sid w:val="00fc5e8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Znakiwypunktowania" w:customStyle="1">
    <w:name w:val="Znaki wypunktowania"/>
    <w:qFormat/>
    <w:rsid w:val="00fc5e81"/>
    <w:rPr>
      <w:rFonts w:ascii="OpenSymbol" w:hAnsi="OpenSymbol" w:eastAsia="OpenSymbol" w:cs="OpenSymbol"/>
    </w:rPr>
  </w:style>
  <w:style w:type="character" w:styleId="FontStyle18" w:customStyle="1">
    <w:name w:val="Font Style18"/>
    <w:qFormat/>
    <w:rsid w:val="00fc5e81"/>
    <w:rPr>
      <w:rFonts w:ascii="Times New Roman" w:hAnsi="Times New Roman" w:cs="Times New Roman"/>
      <w:sz w:val="22"/>
      <w:szCs w:val="22"/>
    </w:rPr>
  </w:style>
  <w:style w:type="character" w:styleId="WW8Num1z0" w:customStyle="1">
    <w:name w:val="WW8Num1z0"/>
    <w:qFormat/>
    <w:rsid w:val="00fc5e81"/>
    <w:rPr>
      <w:rFonts w:ascii="Symbol" w:hAnsi="Symbol" w:cs="Symbol"/>
      <w:b w:val="false"/>
      <w:bCs w:val="false"/>
      <w:sz w:val="24"/>
      <w:szCs w:val="24"/>
    </w:rPr>
  </w:style>
  <w:style w:type="character" w:styleId="Znakinumeracji" w:customStyle="1">
    <w:name w:val="Znaki numeracji"/>
    <w:qFormat/>
    <w:rsid w:val="00fc5e8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c5e8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List">
    <w:name w:val="List"/>
    <w:basedOn w:val="BodyText"/>
    <w:rsid w:val="00fc5e8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c5e8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fc5e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rsid w:val="00fc5e81"/>
    <w:pPr>
      <w:keepNext w:val="true"/>
      <w:spacing w:lineRule="auto" w:line="240" w:before="240" w:after="120"/>
    </w:pPr>
    <w:rPr>
      <w:rFonts w:ascii="Arial" w:hAnsi="Arial" w:eastAsia="Lucida Sans Unicode"/>
      <w:b/>
      <w:sz w:val="28"/>
      <w:szCs w:val="28"/>
      <w:lang w:eastAsia="zh-CN"/>
    </w:rPr>
  </w:style>
  <w:style w:type="paragraph" w:styleId="Stopka1" w:customStyle="1">
    <w:name w:val="Stopka1"/>
    <w:basedOn w:val="Normal"/>
    <w:qFormat/>
    <w:rsid w:val="00fc5e8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rsid w:val="00fc5e8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34"/>
    <w:qFormat/>
    <w:rsid w:val="00fc5e81"/>
    <w:pPr>
      <w:spacing w:lineRule="auto" w:line="276" w:before="0" w:after="200"/>
      <w:ind w:left="720"/>
      <w:contextualSpacing/>
    </w:pPr>
    <w:rPr/>
  </w:style>
  <w:style w:type="paragraph" w:styleId="Western" w:customStyle="1">
    <w:name w:val="western"/>
    <w:basedOn w:val="Normal"/>
    <w:qFormat/>
    <w:rsid w:val="00fc5e81"/>
    <w:pPr>
      <w:spacing w:lineRule="auto" w:line="240" w:before="280" w:after="119"/>
    </w:pPr>
    <w:rPr>
      <w:rFonts w:eastAsia="Times New Roman"/>
      <w:color w:val="000000"/>
      <w:sz w:val="24"/>
      <w:szCs w:val="24"/>
    </w:rPr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c5e8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4</Pages>
  <Words>820</Words>
  <Characters>5456</Characters>
  <CharactersWithSpaces>6380</CharactersWithSpaces>
  <Paragraphs>92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2025-03-14T11:41:00Z</dcterms:created>
  <dc:creator>Przemysław Nowak</dc:creator>
  <dc:description/>
  <dc:language>pl-PL</dc:language>
  <cp:lastModifiedBy/>
  <dcterms:modified xsi:type="dcterms:W3CDTF">2025-04-03T11:25:54Z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